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门禁系统设备</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E636EC3">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213F3DDD">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5A524D27">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p w14:paraId="1FF26207">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2.4、供应商代理证明或原厂授权</w:t>
      </w:r>
      <w:r>
        <w:rPr>
          <w:rFonts w:hint="eastAsia" w:ascii="仿宋" w:hAnsi="仿宋" w:eastAsia="仿宋" w:cs="仿宋"/>
          <w:b/>
          <w:bCs/>
          <w:kern w:val="2"/>
          <w:sz w:val="28"/>
          <w:szCs w:val="28"/>
          <w:lang w:val="en-US" w:eastAsia="zh-CN" w:bidi="ar-SA"/>
        </w:rPr>
        <w:t>（加盖公章）</w:t>
      </w:r>
    </w:p>
    <w:tbl>
      <w:tblPr>
        <w:tblStyle w:val="24"/>
        <w:tblW w:w="144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1528"/>
        <w:gridCol w:w="962"/>
        <w:gridCol w:w="4500"/>
        <w:gridCol w:w="990"/>
        <w:gridCol w:w="983"/>
        <w:gridCol w:w="1365"/>
        <w:gridCol w:w="945"/>
        <w:gridCol w:w="975"/>
        <w:gridCol w:w="1436"/>
      </w:tblGrid>
      <w:tr w14:paraId="29A49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4438" w:type="dxa"/>
            <w:gridSpan w:val="10"/>
            <w:tcBorders>
              <w:top w:val="nil"/>
              <w:left w:val="nil"/>
              <w:bottom w:val="nil"/>
              <w:right w:val="nil"/>
            </w:tcBorders>
            <w:shd w:val="clear" w:color="auto" w:fill="auto"/>
            <w:vAlign w:val="center"/>
          </w:tcPr>
          <w:p w14:paraId="5C6A89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rPr>
            </w:pPr>
            <w:r>
              <w:rPr>
                <w:rFonts w:hint="eastAsia" w:asciiTheme="minorEastAsia" w:hAnsiTheme="minorEastAsia" w:eastAsiaTheme="minorEastAsia" w:cstheme="minorEastAsia"/>
                <w:i w:val="0"/>
                <w:iCs w:val="0"/>
                <w:color w:val="000000"/>
                <w:kern w:val="0"/>
                <w:sz w:val="32"/>
                <w:szCs w:val="32"/>
                <w:u w:val="none"/>
                <w:lang w:val="en-US" w:eastAsia="zh-CN" w:bidi="ar"/>
              </w:rPr>
              <w:t>三、清单报价表</w:t>
            </w:r>
          </w:p>
        </w:tc>
      </w:tr>
      <w:tr w14:paraId="6A07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A1F1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3FA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4FC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4721" w:type="dxa"/>
            <w:gridSpan w:val="4"/>
            <w:tcBorders>
              <w:top w:val="single" w:color="000000" w:sz="4" w:space="0"/>
              <w:left w:val="nil"/>
              <w:bottom w:val="single" w:color="000000" w:sz="4" w:space="0"/>
              <w:right w:val="single" w:color="000000" w:sz="4" w:space="0"/>
            </w:tcBorders>
            <w:shd w:val="clear" w:color="auto" w:fill="auto"/>
            <w:vAlign w:val="center"/>
          </w:tcPr>
          <w:p w14:paraId="6D2E5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必填（盖章）</w:t>
            </w:r>
          </w:p>
        </w:tc>
      </w:tr>
      <w:tr w14:paraId="5E47D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4D2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0E4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09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4721" w:type="dxa"/>
            <w:gridSpan w:val="4"/>
            <w:tcBorders>
              <w:top w:val="single" w:color="000000" w:sz="4" w:space="0"/>
              <w:left w:val="nil"/>
              <w:bottom w:val="single" w:color="000000" w:sz="4" w:space="0"/>
              <w:right w:val="single" w:color="000000" w:sz="4" w:space="0"/>
            </w:tcBorders>
            <w:shd w:val="clear" w:color="auto" w:fill="auto"/>
            <w:vAlign w:val="center"/>
          </w:tcPr>
          <w:p w14:paraId="347DDC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7A1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1E2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B06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ABD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721" w:type="dxa"/>
            <w:gridSpan w:val="4"/>
            <w:tcBorders>
              <w:top w:val="single" w:color="000000" w:sz="4" w:space="0"/>
              <w:left w:val="nil"/>
              <w:bottom w:val="single" w:color="000000" w:sz="4" w:space="0"/>
              <w:right w:val="single" w:color="000000" w:sz="4" w:space="0"/>
            </w:tcBorders>
            <w:shd w:val="clear" w:color="auto" w:fill="auto"/>
            <w:vAlign w:val="center"/>
          </w:tcPr>
          <w:p w14:paraId="319581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127F6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7E3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181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single"/>
              </w:rPr>
            </w:pPr>
            <w:r>
              <w:rPr>
                <w:rFonts w:hint="eastAsia" w:asciiTheme="minorEastAsia" w:hAnsiTheme="minorEastAsia" w:eastAsiaTheme="minorEastAsia" w:cstheme="minorEastAsia"/>
                <w:i w:val="0"/>
                <w:iCs w:val="0"/>
                <w:color w:val="000000"/>
                <w:kern w:val="0"/>
                <w:sz w:val="24"/>
                <w:szCs w:val="24"/>
                <w:u w:val="single"/>
                <w:lang w:val="en-US" w:eastAsia="zh-CN" w:bidi="ar"/>
              </w:rPr>
              <w:t>HABAccb@163.com</w:t>
            </w: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3F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721" w:type="dxa"/>
            <w:gridSpan w:val="4"/>
            <w:tcBorders>
              <w:top w:val="single" w:color="000000" w:sz="4" w:space="0"/>
              <w:left w:val="nil"/>
              <w:bottom w:val="single" w:color="000000" w:sz="4" w:space="0"/>
              <w:right w:val="single" w:color="000000" w:sz="4" w:space="0"/>
            </w:tcBorders>
            <w:shd w:val="clear" w:color="auto" w:fill="auto"/>
            <w:vAlign w:val="center"/>
          </w:tcPr>
          <w:p w14:paraId="49474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62E94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2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9D9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F55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33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4721" w:type="dxa"/>
            <w:gridSpan w:val="4"/>
            <w:tcBorders>
              <w:top w:val="single" w:color="000000" w:sz="4" w:space="0"/>
              <w:left w:val="nil"/>
              <w:bottom w:val="single" w:color="000000" w:sz="4" w:space="0"/>
              <w:right w:val="single" w:color="000000" w:sz="4" w:space="0"/>
            </w:tcBorders>
            <w:shd w:val="clear" w:color="auto" w:fill="auto"/>
            <w:vAlign w:val="center"/>
          </w:tcPr>
          <w:p w14:paraId="6C782D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779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21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910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54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967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1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F33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C6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推荐品牌</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D07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19B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备注所投品牌型号</w:t>
            </w:r>
          </w:p>
        </w:tc>
      </w:tr>
      <w:tr w14:paraId="62779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A81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23C3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54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384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4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A6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6F8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4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3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5FE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13CB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7"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FE0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07E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管理电脑</w:t>
            </w:r>
          </w:p>
        </w:tc>
        <w:tc>
          <w:tcPr>
            <w:tcW w:w="54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A749B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21.5英寸屏 商用 家用台式机电脑定制(Intel i5-9500 8GB 1TB</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2BE2B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1278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0331">
            <w:pPr>
              <w:keepNext w:val="0"/>
              <w:keepLines w:val="0"/>
              <w:pageBreakBefore w:val="0"/>
              <w:kinsoku/>
              <w:wordWrap/>
              <w:overflowPunct/>
              <w:topLinePunct w:val="0"/>
              <w:autoSpaceDE/>
              <w:autoSpaceDN/>
              <w:bidi w:val="0"/>
              <w:adjustRightInd/>
              <w:snapToGrid/>
              <w:spacing w:line="240" w:lineRule="auto"/>
              <w:ind w:firstLine="0" w:firstLineChars="0"/>
              <w:rPr>
                <w:rFonts w:hint="default"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国产优质</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8C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C4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p w14:paraId="1C7F2D7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Calibri" w:hAnsi="Calibri" w:eastAsia="宋体" w:cs="Calibri"/>
                <w:kern w:val="2"/>
                <w:sz w:val="24"/>
                <w:szCs w:val="21"/>
                <w:lang w:val="en-US" w:eastAsia="zh-CN" w:bidi="ar-SA"/>
              </w:rPr>
            </w:pPr>
          </w:p>
          <w:p w14:paraId="7A09084C">
            <w:pPr>
              <w:keepNext w:val="0"/>
              <w:keepLines w:val="0"/>
              <w:pageBreakBefore w:val="0"/>
              <w:kinsoku/>
              <w:wordWrap/>
              <w:overflowPunct/>
              <w:topLinePunct w:val="0"/>
              <w:autoSpaceDE/>
              <w:autoSpaceDN/>
              <w:bidi w:val="0"/>
              <w:adjustRightInd/>
              <w:snapToGrid/>
              <w:spacing w:line="240" w:lineRule="auto"/>
              <w:ind w:firstLine="0" w:firstLineChars="0"/>
              <w:rPr>
                <w:rFonts w:hint="eastAsia"/>
                <w:lang w:val="en-US" w:eastAsia="zh-CN"/>
              </w:rPr>
            </w:pPr>
          </w:p>
          <w:p w14:paraId="5DD27B89">
            <w:pPr>
              <w:keepNext w:val="0"/>
              <w:keepLines w:val="0"/>
              <w:pageBreakBefore w:val="0"/>
              <w:kinsoku/>
              <w:wordWrap/>
              <w:overflowPunct/>
              <w:topLinePunct w:val="0"/>
              <w:autoSpaceDE/>
              <w:autoSpaceDN/>
              <w:bidi w:val="0"/>
              <w:adjustRightInd/>
              <w:snapToGrid/>
              <w:spacing w:line="240" w:lineRule="auto"/>
              <w:ind w:firstLine="0" w:firstLineChars="0"/>
              <w:rPr>
                <w:rFonts w:hint="eastAsia"/>
                <w:lang w:val="en-US" w:eastAsia="zh-CN"/>
              </w:rPr>
            </w:pPr>
          </w:p>
          <w:p w14:paraId="0AB3628D">
            <w:pPr>
              <w:keepNext w:val="0"/>
              <w:keepLines w:val="0"/>
              <w:pageBreakBefore w:val="0"/>
              <w:kinsoku/>
              <w:wordWrap/>
              <w:overflowPunct/>
              <w:topLinePunct w:val="0"/>
              <w:autoSpaceDE/>
              <w:autoSpaceDN/>
              <w:bidi w:val="0"/>
              <w:adjustRightInd/>
              <w:snapToGrid/>
              <w:spacing w:line="240" w:lineRule="auto"/>
              <w:ind w:firstLine="0" w:firstLineChars="0"/>
              <w:rPr>
                <w:rFonts w:hint="eastAsia"/>
                <w:lang w:val="en-US" w:eastAsia="zh-CN"/>
              </w:rPr>
            </w:pPr>
          </w:p>
          <w:p w14:paraId="60F03347">
            <w:pPr>
              <w:keepNext w:val="0"/>
              <w:keepLines w:val="0"/>
              <w:pageBreakBefore w:val="0"/>
              <w:kinsoku/>
              <w:wordWrap/>
              <w:overflowPunct/>
              <w:topLinePunct w:val="0"/>
              <w:autoSpaceDE/>
              <w:autoSpaceDN/>
              <w:bidi w:val="0"/>
              <w:adjustRightInd/>
              <w:snapToGrid/>
              <w:spacing w:line="240" w:lineRule="auto"/>
              <w:ind w:firstLine="0" w:firstLineChars="0"/>
              <w:rPr>
                <w:rFonts w:hint="eastAsia"/>
                <w:lang w:val="en-US" w:eastAsia="zh-CN"/>
              </w:rPr>
            </w:pPr>
          </w:p>
          <w:p w14:paraId="79C0BF5C">
            <w:pPr>
              <w:keepNext w:val="0"/>
              <w:keepLines w:val="0"/>
              <w:pageBreakBefore w:val="0"/>
              <w:kinsoku/>
              <w:wordWrap/>
              <w:overflowPunct/>
              <w:topLinePunct w:val="0"/>
              <w:autoSpaceDE/>
              <w:autoSpaceDN/>
              <w:bidi w:val="0"/>
              <w:adjustRightInd/>
              <w:snapToGrid/>
              <w:spacing w:line="240" w:lineRule="auto"/>
              <w:ind w:firstLine="0" w:firstLineChars="0"/>
              <w:rPr>
                <w:rFonts w:hint="eastAsia"/>
                <w:lang w:val="en-US" w:eastAsia="zh-CN"/>
              </w:rPr>
            </w:pPr>
          </w:p>
          <w:p w14:paraId="0A6D3AA4">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lang w:val="en-US" w:eastAsia="zh-CN"/>
              </w:rPr>
            </w:pPr>
          </w:p>
        </w:tc>
        <w:tc>
          <w:tcPr>
            <w:tcW w:w="1436" w:type="dxa"/>
            <w:tcBorders>
              <w:top w:val="nil"/>
              <w:left w:val="single" w:color="000000" w:sz="4" w:space="0"/>
              <w:bottom w:val="single" w:color="000000" w:sz="4" w:space="0"/>
              <w:right w:val="single" w:color="000000" w:sz="4" w:space="0"/>
            </w:tcBorders>
            <w:shd w:val="clear" w:color="auto" w:fill="auto"/>
            <w:vAlign w:val="center"/>
          </w:tcPr>
          <w:p w14:paraId="4E1D0C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lang w:eastAsia="zh-CN"/>
              </w:rPr>
            </w:pPr>
          </w:p>
        </w:tc>
      </w:tr>
      <w:tr w14:paraId="20D6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3" w:hRule="atLeast"/>
        </w:trPr>
        <w:tc>
          <w:tcPr>
            <w:tcW w:w="7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F8E33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EF14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发卡器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FCE35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宋体" w:hAnsi="宋体" w:eastAsia="宋体" w:cs="宋体"/>
                <w:i w:val="0"/>
                <w:iCs w:val="0"/>
                <w:color w:val="000000"/>
                <w:kern w:val="0"/>
                <w:sz w:val="24"/>
                <w:szCs w:val="24"/>
                <w:u w:val="none"/>
                <w:lang w:val="en-US" w:eastAsia="zh-CN" w:bidi="ar"/>
              </w:rPr>
              <w:t>材质:PC；安装方式:桌面放置；支持卡类型:ISO 14443-A/ ISO 14443-B；电源规格:电压：DC5V（USB供电）；电流值≤116mA；工作频率:13.56MHz；读卡距离:IC卡读取距离≤3cm，身份证物理卡号读取距离≤2cm；读卡时间:感应时间&lt;1s；使用环境:温度：-30℃~ +65℃；湿度：10%~90%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适用场景:室内</w:t>
            </w:r>
          </w:p>
        </w:tc>
        <w:tc>
          <w:tcPr>
            <w:tcW w:w="99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A7FC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98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6F64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DFE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C2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5747">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436" w:type="dxa"/>
            <w:tcBorders>
              <w:top w:val="nil"/>
              <w:left w:val="single" w:color="000000" w:sz="4" w:space="0"/>
              <w:bottom w:val="single" w:color="000000" w:sz="4" w:space="0"/>
              <w:right w:val="single" w:color="000000" w:sz="4" w:space="0"/>
            </w:tcBorders>
            <w:shd w:val="clear" w:color="auto" w:fill="auto"/>
            <w:vAlign w:val="center"/>
          </w:tcPr>
          <w:p w14:paraId="7E0F8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p>
        </w:tc>
      </w:tr>
      <w:tr w14:paraId="0017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55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481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卡片</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C0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读写频率 :13.56MHz ；读写协议 :Mifare协议</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FFB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张</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6A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200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0DD">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F5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9349">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48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sz w:val="24"/>
                <w:szCs w:val="21"/>
              </w:rPr>
            </w:pPr>
          </w:p>
        </w:tc>
      </w:tr>
      <w:tr w14:paraId="7AE14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53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CE5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单门门禁控制器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D0E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卡号最大库容:4.2万；本机记录容量:20万；通讯方式:TCP/IP；门控数:1；接入读卡器数:2；韦根输入接口数:2；韦根协议格式:WG18/26/34/66；继电器输出:1组（7A）；门磁端口:1；消防模块拓展接口:1；输入电压范围:AC100V-AC240V(50Hz or 60Hz)；安装方式:悬挂安装；工作温度:-10℃ ~ +65℃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E8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695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BC3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D6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EDD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A6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sz w:val="24"/>
                <w:szCs w:val="21"/>
                <w:lang w:eastAsia="zh-CN"/>
              </w:rPr>
            </w:pPr>
          </w:p>
        </w:tc>
      </w:tr>
      <w:tr w14:paraId="6C539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006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B4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双门门禁控制器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5B3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FF0000"/>
                <w:sz w:val="24"/>
                <w:szCs w:val="24"/>
                <w:u w:val="none"/>
              </w:rPr>
            </w:pPr>
            <w:r>
              <w:rPr>
                <w:rFonts w:hint="eastAsia" w:ascii="宋体" w:hAnsi="宋体" w:eastAsia="宋体" w:cs="宋体"/>
                <w:i w:val="0"/>
                <w:iCs w:val="0"/>
                <w:color w:val="000000"/>
                <w:kern w:val="0"/>
                <w:sz w:val="24"/>
                <w:szCs w:val="24"/>
                <w:u w:val="none"/>
                <w:lang w:val="en-US" w:eastAsia="zh-CN" w:bidi="ar"/>
              </w:rPr>
              <w:t>卡号最大库容:4.2万；本机记录容量:20万；通讯方式:TCP/IP；门控数:2；接入读卡器数:4；韦根输入接口数:4；韦根协议格式:WG18/26/34/66；继电器输出:2组（7A）；门磁端口:2；消防模块拓展接口:1；输入电压范围:AC100V-AC240V(50Hz or 60Hz)；安装方式:悬挂安装；使用环境:室内；工作温度:-10℃ ~ +65℃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15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B3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48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29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FCB2">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12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sz w:val="24"/>
                <w:szCs w:val="21"/>
              </w:rPr>
            </w:pPr>
          </w:p>
        </w:tc>
      </w:tr>
      <w:tr w14:paraId="0842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22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BB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四门门禁控制器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675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卡号最大库容:4.2万；本机记录容量:20万；通讯方式:TCP/IP；门控数:4；接入读卡器数:8；韦根输入接口数:8；韦根协议格式:WG18/26/34/66继电器输出:4组（7A）；门磁端口:4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消防模块拓展接口:1；输入电压范围:AC100V-AC240V(50Hz or 60Hz)；安装方式:悬挂安装；使用环境:室内；工作温度:-10℃ ~ +65℃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B3A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9A0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83F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E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3290">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A5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39DA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5"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5ECB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3E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金属开门按钮</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370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材质:不锈钢外壳；最大电流:3A；最大电压:36VDC；接点输出:NO/COM接点；使用环境:工作温度：-10℃~+55℃， 工作湿度：10%~90%；重量:0.14KG</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21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141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178</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7C7C">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64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101D">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55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6A4D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95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7FB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单门双线磁力锁280KG</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F1A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工作电压:DC12V/DC24V；工作电流:500mA/250mA；承受拉力:280KG±10%；材质:高强铝合金；尺寸:锁体：长250.0x宽47.7x厚27.5(mm)；吸板：长180.0x宽38.0x厚11.7(mm)；安全类型:断电开门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B8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0E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347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16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85FF">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40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6722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5E1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593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双门双线磁力锁280KG</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71E9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工作电压:DC12V/DC24V；工作电流:500mA*2/250mA*2；承受拉力:280KG*2±15%；材质:高强铝合金；尺寸:锁体：长500.0x宽47.7x厚27.5(mm)；吸板：长180.0x宽38.0x厚11.7(mm)；安全类型:断电开门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7C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把</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97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168</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22D0">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A2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672E">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83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0935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91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CBF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读卡器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CED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阅读距离:IC卡：最大5cm ；工作频率:13.56MHz；常用核验方式:刷卡；感应时间:＜1S；工作电压:DC12V（±25%）；工作温度:-30℃~65℃；工作湿度:10%~90%；安装方式:兼容120盒、86盒；接口:支持Wiegand26/34，支持RS485接口；指示灯:蓝色灯常亮：提示设备工作正常；绿色常亮1s：刷卡核验有效；红色常亮1s：刷卡核验无效；材质:PC；防水等级:IP65；使用环境:室内、室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6F1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2A7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170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7E0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1F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34BB">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A7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28C60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79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0C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梯控控制器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688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输入接口 10 路备用输入 消防、紧急按钮等，输出接口 10 路继电器 12V 输出，复位按键 机械按键，读卡器接口 4 路 Wiegand,1 路 RS485，业务指标，通讯接口 1 路 TCP/IP，1 路 RS485，1 路 RS232，卡片容量 3 万，本机记录容量 10 万，可控制楼层 10 层，支持拓展板数量 3 块 16 层拓展板，单个主机最多拓展楼层 58 层（10+3*16）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B28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D2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47B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4B4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53A7">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AB5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59C8D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F95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38D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读卡器</w:t>
            </w:r>
          </w:p>
        </w:tc>
        <w:tc>
          <w:tcPr>
            <w:tcW w:w="5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15D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阅读距离:IC卡：最大5cm ；工作频率:13.56MHz；常用核验方式:刷卡；感应时间:＜1S；工作电压:DC12V（±25%）；工作温度:-30℃~65℃；工作湿度:10%~90%；安装方式:兼容120盒、86盒；接口:支持Wiegand26/34，支持RS485接口；指示灯:蓝色灯常亮：提示设备工作正常；绿色常亮1s：刷卡核验有效；红色常亮1s：刷卡核验无效；材质:PC；防水等级:IP65；使用环境:室内、室外</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0BC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86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54</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F8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sz w:val="24"/>
                <w:szCs w:val="24"/>
                <w:u w:val="none"/>
              </w:rPr>
              <w:t>海康威视、深圳达实、深圳纽贝尔、深圳爱克信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5A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9846">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77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黑体" w:hAnsi="宋体" w:eastAsia="黑体" w:cs="黑体"/>
                <w:i w:val="0"/>
                <w:iCs w:val="0"/>
                <w:color w:val="000000"/>
                <w:kern w:val="0"/>
                <w:sz w:val="21"/>
                <w:szCs w:val="21"/>
                <w:u w:val="none"/>
                <w:lang w:val="en-US" w:eastAsia="zh-CN" w:bidi="ar"/>
              </w:rPr>
            </w:pPr>
          </w:p>
        </w:tc>
      </w:tr>
      <w:tr w14:paraId="57002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C9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13</w:t>
            </w:r>
          </w:p>
        </w:tc>
        <w:tc>
          <w:tcPr>
            <w:tcW w:w="89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C4B02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sz w:val="24"/>
                <w:szCs w:val="21"/>
              </w:rPr>
            </w:pP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元</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7E64">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FF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7FF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9DB1">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sz w:val="24"/>
                <w:szCs w:val="21"/>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17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sz w:val="24"/>
                <w:szCs w:val="21"/>
              </w:rPr>
            </w:pPr>
          </w:p>
        </w:tc>
      </w:tr>
      <w:tr w14:paraId="134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9" w:hRule="atLeast"/>
        </w:trPr>
        <w:tc>
          <w:tcPr>
            <w:tcW w:w="1443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44CF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注：以上报价含可抵扣的增值税专用发票、运费、卸货以及调试</w:t>
            </w:r>
            <w:bookmarkStart w:id="0" w:name="_GoBack"/>
            <w:bookmarkEnd w:id="0"/>
            <w:r>
              <w:rPr>
                <w:rFonts w:hint="eastAsia" w:asciiTheme="minorEastAsia" w:hAnsiTheme="minorEastAsia" w:eastAsiaTheme="minorEastAsia" w:cstheme="minorEastAsia"/>
                <w:i w:val="0"/>
                <w:iCs w:val="0"/>
                <w:color w:val="FF0000"/>
                <w:kern w:val="0"/>
                <w:sz w:val="24"/>
                <w:szCs w:val="24"/>
                <w:u w:val="none"/>
                <w:lang w:val="en-US" w:eastAsia="zh-CN" w:bidi="ar"/>
              </w:rPr>
              <w:t>相关服务费用。</w:t>
            </w:r>
          </w:p>
        </w:tc>
      </w:tr>
      <w:tr w14:paraId="44E8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32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6A3C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是否接受保证金（控制价的2%）           </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8B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3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3719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33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F12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20CB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7" w:hRule="atLeast"/>
        </w:trPr>
        <w:tc>
          <w:tcPr>
            <w:tcW w:w="32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45D9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5C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rPr>
            </w:pPr>
            <w:r>
              <w:rPr>
                <w:rFonts w:hint="eastAsia" w:asciiTheme="minorEastAsia" w:hAnsiTheme="minorEastAsia" w:eastAsiaTheme="minorEastAsia" w:cstheme="minorEastAsia"/>
                <w:i w:val="0"/>
                <w:iCs w:val="0"/>
                <w:color w:val="FF0000"/>
                <w:kern w:val="0"/>
                <w:sz w:val="24"/>
                <w:szCs w:val="24"/>
                <w:u w:val="none"/>
                <w:lang w:val="en-US" w:eastAsia="zh-CN" w:bidi="ar"/>
              </w:rPr>
              <w:t>3年</w:t>
            </w:r>
          </w:p>
        </w:tc>
        <w:tc>
          <w:tcPr>
            <w:tcW w:w="3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FDA04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33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4180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347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8" w:hRule="atLeast"/>
        </w:trPr>
        <w:tc>
          <w:tcPr>
            <w:tcW w:w="32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2A7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35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15天</w:t>
            </w:r>
          </w:p>
        </w:tc>
        <w:tc>
          <w:tcPr>
            <w:tcW w:w="33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C1686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33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2C0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合同签订后个7日内支付30%预付款，货到验收合格后3个月内付清其余的货款。</w:t>
            </w:r>
          </w:p>
        </w:tc>
      </w:tr>
    </w:tbl>
    <w:p w14:paraId="7396E0D7">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1、付款条件:合同签订后个7日内支付30%预付款，货到验收合格后3个月内付清其余的货款。注：付款时供应商须提供正规发票（因发票问题而导致无法正常付款的，责任由供应商自己承担）。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1E3D92"/>
    <w:rsid w:val="01413809"/>
    <w:rsid w:val="01B4311A"/>
    <w:rsid w:val="020D7BB0"/>
    <w:rsid w:val="023D1BA8"/>
    <w:rsid w:val="024B07E7"/>
    <w:rsid w:val="02635986"/>
    <w:rsid w:val="02BD280C"/>
    <w:rsid w:val="02BD7BE0"/>
    <w:rsid w:val="031F6CAB"/>
    <w:rsid w:val="03626CD0"/>
    <w:rsid w:val="03BB36BB"/>
    <w:rsid w:val="04741F2A"/>
    <w:rsid w:val="058E7D29"/>
    <w:rsid w:val="06E65ABA"/>
    <w:rsid w:val="07CC21FA"/>
    <w:rsid w:val="08193505"/>
    <w:rsid w:val="082F30B8"/>
    <w:rsid w:val="0886108C"/>
    <w:rsid w:val="09DB488A"/>
    <w:rsid w:val="09FE7C7D"/>
    <w:rsid w:val="0A443009"/>
    <w:rsid w:val="0A831766"/>
    <w:rsid w:val="0BC2638F"/>
    <w:rsid w:val="0BDC6B78"/>
    <w:rsid w:val="0C882A07"/>
    <w:rsid w:val="0CD142BE"/>
    <w:rsid w:val="0D3C64AB"/>
    <w:rsid w:val="0D681C76"/>
    <w:rsid w:val="0D78696A"/>
    <w:rsid w:val="0DBF30C4"/>
    <w:rsid w:val="0DD96789"/>
    <w:rsid w:val="0DDE3227"/>
    <w:rsid w:val="0EBA0911"/>
    <w:rsid w:val="0F0F7410"/>
    <w:rsid w:val="100159F1"/>
    <w:rsid w:val="10275305"/>
    <w:rsid w:val="10941E2C"/>
    <w:rsid w:val="10A06571"/>
    <w:rsid w:val="1106690F"/>
    <w:rsid w:val="110E3E23"/>
    <w:rsid w:val="115C3F6A"/>
    <w:rsid w:val="11CC2447"/>
    <w:rsid w:val="11F315DF"/>
    <w:rsid w:val="12BB3C49"/>
    <w:rsid w:val="133B07D3"/>
    <w:rsid w:val="138B678C"/>
    <w:rsid w:val="13A43BC7"/>
    <w:rsid w:val="144B0B25"/>
    <w:rsid w:val="148D1503"/>
    <w:rsid w:val="14F94AB5"/>
    <w:rsid w:val="1516314A"/>
    <w:rsid w:val="157601E9"/>
    <w:rsid w:val="157C124F"/>
    <w:rsid w:val="15A123AF"/>
    <w:rsid w:val="15B405D8"/>
    <w:rsid w:val="16B37629"/>
    <w:rsid w:val="173B2189"/>
    <w:rsid w:val="17CE6EF3"/>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E055896"/>
    <w:rsid w:val="1E434544"/>
    <w:rsid w:val="1F444EB4"/>
    <w:rsid w:val="1F741D8C"/>
    <w:rsid w:val="1FC0011B"/>
    <w:rsid w:val="1FF000D2"/>
    <w:rsid w:val="1FF040AD"/>
    <w:rsid w:val="200C3464"/>
    <w:rsid w:val="2063580D"/>
    <w:rsid w:val="214655AC"/>
    <w:rsid w:val="23641BE8"/>
    <w:rsid w:val="23B60935"/>
    <w:rsid w:val="240D5B73"/>
    <w:rsid w:val="245503E6"/>
    <w:rsid w:val="24874408"/>
    <w:rsid w:val="24883CAD"/>
    <w:rsid w:val="24BF2D95"/>
    <w:rsid w:val="259D1AFE"/>
    <w:rsid w:val="25BA7F75"/>
    <w:rsid w:val="25DE44B5"/>
    <w:rsid w:val="264801BD"/>
    <w:rsid w:val="267537D8"/>
    <w:rsid w:val="26A67AF4"/>
    <w:rsid w:val="26D0702D"/>
    <w:rsid w:val="26EE4083"/>
    <w:rsid w:val="27933CD9"/>
    <w:rsid w:val="27B75BEB"/>
    <w:rsid w:val="28126BBF"/>
    <w:rsid w:val="281D45C6"/>
    <w:rsid w:val="292E08DE"/>
    <w:rsid w:val="29E622D3"/>
    <w:rsid w:val="2A225DF1"/>
    <w:rsid w:val="2A3D28CE"/>
    <w:rsid w:val="2B394C5B"/>
    <w:rsid w:val="2B6A410E"/>
    <w:rsid w:val="2B9E5DD1"/>
    <w:rsid w:val="2C761843"/>
    <w:rsid w:val="2C7768C8"/>
    <w:rsid w:val="2D4E2C33"/>
    <w:rsid w:val="2DC647A7"/>
    <w:rsid w:val="2E1B2848"/>
    <w:rsid w:val="2E1C17E4"/>
    <w:rsid w:val="2E342253"/>
    <w:rsid w:val="2FA05CF7"/>
    <w:rsid w:val="300D6BCC"/>
    <w:rsid w:val="30246158"/>
    <w:rsid w:val="30A001AC"/>
    <w:rsid w:val="30D754C8"/>
    <w:rsid w:val="31140310"/>
    <w:rsid w:val="318F1FBE"/>
    <w:rsid w:val="31FC01C7"/>
    <w:rsid w:val="33230EA1"/>
    <w:rsid w:val="336254B1"/>
    <w:rsid w:val="337A506E"/>
    <w:rsid w:val="339B7C29"/>
    <w:rsid w:val="345319C9"/>
    <w:rsid w:val="34806859"/>
    <w:rsid w:val="362D741D"/>
    <w:rsid w:val="37A7439E"/>
    <w:rsid w:val="37CA2BC5"/>
    <w:rsid w:val="37E868CC"/>
    <w:rsid w:val="37F03342"/>
    <w:rsid w:val="38544E55"/>
    <w:rsid w:val="39064FC8"/>
    <w:rsid w:val="39963E4D"/>
    <w:rsid w:val="3A2C48CD"/>
    <w:rsid w:val="3A491A2A"/>
    <w:rsid w:val="3B0F7CBC"/>
    <w:rsid w:val="3B275F4B"/>
    <w:rsid w:val="3D2363DE"/>
    <w:rsid w:val="3DA64A40"/>
    <w:rsid w:val="3E015FF2"/>
    <w:rsid w:val="3E4F32EC"/>
    <w:rsid w:val="3E5157CB"/>
    <w:rsid w:val="3E6D1EE0"/>
    <w:rsid w:val="40130CAF"/>
    <w:rsid w:val="402C30CE"/>
    <w:rsid w:val="40490B34"/>
    <w:rsid w:val="40914557"/>
    <w:rsid w:val="40C614DF"/>
    <w:rsid w:val="420E65EA"/>
    <w:rsid w:val="421050D4"/>
    <w:rsid w:val="42A9416B"/>
    <w:rsid w:val="42BF1B92"/>
    <w:rsid w:val="435E2995"/>
    <w:rsid w:val="4380190E"/>
    <w:rsid w:val="43966372"/>
    <w:rsid w:val="44EF43A5"/>
    <w:rsid w:val="46AE2EAA"/>
    <w:rsid w:val="477060B2"/>
    <w:rsid w:val="47A876DF"/>
    <w:rsid w:val="47C70977"/>
    <w:rsid w:val="47D32116"/>
    <w:rsid w:val="48116822"/>
    <w:rsid w:val="48832749"/>
    <w:rsid w:val="493C6A78"/>
    <w:rsid w:val="49AB2DE5"/>
    <w:rsid w:val="4A0D21C2"/>
    <w:rsid w:val="4A0E06F8"/>
    <w:rsid w:val="4B1A7BD1"/>
    <w:rsid w:val="4BB038DA"/>
    <w:rsid w:val="4C73767A"/>
    <w:rsid w:val="4D030046"/>
    <w:rsid w:val="4D871781"/>
    <w:rsid w:val="4E100BCA"/>
    <w:rsid w:val="4E802F1D"/>
    <w:rsid w:val="4EF042FA"/>
    <w:rsid w:val="4FAF448B"/>
    <w:rsid w:val="501B0440"/>
    <w:rsid w:val="50417986"/>
    <w:rsid w:val="50C10961"/>
    <w:rsid w:val="50F73FA0"/>
    <w:rsid w:val="515E18DF"/>
    <w:rsid w:val="51765D9A"/>
    <w:rsid w:val="517D0941"/>
    <w:rsid w:val="521C7398"/>
    <w:rsid w:val="52446C35"/>
    <w:rsid w:val="527E16D3"/>
    <w:rsid w:val="528B2778"/>
    <w:rsid w:val="52C14E18"/>
    <w:rsid w:val="5316709E"/>
    <w:rsid w:val="534B7B17"/>
    <w:rsid w:val="541F4FCC"/>
    <w:rsid w:val="54AB554F"/>
    <w:rsid w:val="54B57C0A"/>
    <w:rsid w:val="55FF6B96"/>
    <w:rsid w:val="563873E1"/>
    <w:rsid w:val="56E07198"/>
    <w:rsid w:val="57221F02"/>
    <w:rsid w:val="57960F83"/>
    <w:rsid w:val="57DB3B40"/>
    <w:rsid w:val="58733762"/>
    <w:rsid w:val="58A15BF6"/>
    <w:rsid w:val="58DA37D1"/>
    <w:rsid w:val="590772D6"/>
    <w:rsid w:val="597E69B0"/>
    <w:rsid w:val="59D75C73"/>
    <w:rsid w:val="5A626046"/>
    <w:rsid w:val="5AA4447D"/>
    <w:rsid w:val="5BBF6D32"/>
    <w:rsid w:val="5C02364F"/>
    <w:rsid w:val="5C361EDB"/>
    <w:rsid w:val="5C4A6C71"/>
    <w:rsid w:val="5CA61E20"/>
    <w:rsid w:val="5D9E05A7"/>
    <w:rsid w:val="5DCA7A04"/>
    <w:rsid w:val="5DF96E76"/>
    <w:rsid w:val="5DFE3DF5"/>
    <w:rsid w:val="5E0F059C"/>
    <w:rsid w:val="5E385608"/>
    <w:rsid w:val="5EB9237C"/>
    <w:rsid w:val="5F0458F0"/>
    <w:rsid w:val="5FE226DD"/>
    <w:rsid w:val="60C33852"/>
    <w:rsid w:val="61547E11"/>
    <w:rsid w:val="61852A60"/>
    <w:rsid w:val="62567581"/>
    <w:rsid w:val="631F4682"/>
    <w:rsid w:val="63CD67F3"/>
    <w:rsid w:val="63D4721D"/>
    <w:rsid w:val="640673E3"/>
    <w:rsid w:val="640F17B5"/>
    <w:rsid w:val="64467711"/>
    <w:rsid w:val="64E752C4"/>
    <w:rsid w:val="65DA0DD4"/>
    <w:rsid w:val="65F729C7"/>
    <w:rsid w:val="66934D57"/>
    <w:rsid w:val="66A27154"/>
    <w:rsid w:val="66A80E51"/>
    <w:rsid w:val="677551D7"/>
    <w:rsid w:val="67E31F8B"/>
    <w:rsid w:val="68577F92"/>
    <w:rsid w:val="698D373B"/>
    <w:rsid w:val="69FD1FFD"/>
    <w:rsid w:val="6A2B5BCA"/>
    <w:rsid w:val="6AA75C6E"/>
    <w:rsid w:val="6BB31049"/>
    <w:rsid w:val="6BF15785"/>
    <w:rsid w:val="6C1442B0"/>
    <w:rsid w:val="6CF430F2"/>
    <w:rsid w:val="6D3C0639"/>
    <w:rsid w:val="6DB96BEC"/>
    <w:rsid w:val="6E3C6E41"/>
    <w:rsid w:val="6F321DFD"/>
    <w:rsid w:val="6F575DD1"/>
    <w:rsid w:val="70155795"/>
    <w:rsid w:val="702E6762"/>
    <w:rsid w:val="70314EAA"/>
    <w:rsid w:val="7044602E"/>
    <w:rsid w:val="706B3AE0"/>
    <w:rsid w:val="70A15D8A"/>
    <w:rsid w:val="71270FB3"/>
    <w:rsid w:val="71DC40A5"/>
    <w:rsid w:val="71E07B02"/>
    <w:rsid w:val="71F66174"/>
    <w:rsid w:val="72AE5FC3"/>
    <w:rsid w:val="72C34258"/>
    <w:rsid w:val="73CE218C"/>
    <w:rsid w:val="742A559B"/>
    <w:rsid w:val="74396181"/>
    <w:rsid w:val="74AA472D"/>
    <w:rsid w:val="752D5343"/>
    <w:rsid w:val="768165E1"/>
    <w:rsid w:val="79CA4F4C"/>
    <w:rsid w:val="79DA1D09"/>
    <w:rsid w:val="7A182199"/>
    <w:rsid w:val="7A31327F"/>
    <w:rsid w:val="7A644061"/>
    <w:rsid w:val="7AE1770B"/>
    <w:rsid w:val="7B114A31"/>
    <w:rsid w:val="7CCE7826"/>
    <w:rsid w:val="7D0F483D"/>
    <w:rsid w:val="7DE247F1"/>
    <w:rsid w:val="7DEA266C"/>
    <w:rsid w:val="7E004848"/>
    <w:rsid w:val="7E37366F"/>
    <w:rsid w:val="7ED656B9"/>
    <w:rsid w:val="7F543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 w:type="character" w:customStyle="1" w:styleId="52">
    <w:name w:val="font161"/>
    <w:basedOn w:val="26"/>
    <w:qFormat/>
    <w:uiPriority w:val="0"/>
    <w:rPr>
      <w:rFonts w:hint="eastAsia" w:ascii="黑体" w:hAnsi="宋体" w:eastAsia="黑体" w:cs="黑体"/>
      <w:b/>
      <w:bCs/>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5253</Words>
  <Characters>5921</Characters>
  <Lines>0</Lines>
  <Paragraphs>0</Paragraphs>
  <TotalTime>4</TotalTime>
  <ScaleCrop>false</ScaleCrop>
  <LinksUpToDate>false</LinksUpToDate>
  <CharactersWithSpaces>6660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2026-02-05T06:38:11Z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EC71DBEDAC5649B8B400D768B4C46EB7_13</vt:lpwstr>
  </property>
  <property fmtid="{D5CDD505-2E9C-101B-9397-08002B2CF9AE}" pid="4" name="KSOTemplateDocerSaveRecord">
    <vt:lpwstr>eyJoZGlkIjoiYjY0ZTAzOGFkMDVjYTAyNGRiZmEzMWIyNTAyNzgyNTIiLCJ1c2VySWQiOiI2OTk3Mjg4NzkifQ==</vt:lpwstr>
  </property>
</Properties>
</file>