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r>
        <w:rPr>
          <w:rFonts w:hint="eastAsia" w:ascii="方正小标宋_GBK" w:hAnsi="方正小标宋_GBK" w:eastAsia="方正小标宋_GBK" w:cs="方正小标宋_GBK"/>
          <w:b/>
          <w:i w:val="0"/>
          <w:iCs w:val="0"/>
          <w:color w:val="000000"/>
          <w:kern w:val="0"/>
          <w:sz w:val="48"/>
          <w:szCs w:val="48"/>
          <w:u w:val="none"/>
          <w:lang w:val="en-US" w:eastAsia="zh-CN" w:bidi="ar"/>
        </w:rPr>
        <w:t>会议扩声系统设备询价文件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0154FEA4">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4E57B153">
      <w:pPr>
        <w:pStyle w:val="15"/>
        <w:rPr>
          <w:rFonts w:hint="eastAsia"/>
        </w:rPr>
        <w:sectPr>
          <w:pgSz w:w="11906" w:h="16838"/>
          <w:pgMar w:top="1440" w:right="1800" w:bottom="1440" w:left="1800" w:header="851" w:footer="992" w:gutter="0"/>
          <w:cols w:space="425" w:num="1"/>
          <w:docGrid w:type="lines" w:linePitch="312" w:charSpace="0"/>
        </w:sectPr>
      </w:pPr>
    </w:p>
    <w:p w14:paraId="6AA0E2D0">
      <w:pPr>
        <w:pStyle w:val="5"/>
        <w:numPr>
          <w:ilvl w:val="0"/>
          <w:numId w:val="0"/>
        </w:numPr>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tbl>
      <w:tblPr>
        <w:tblStyle w:val="24"/>
        <w:tblW w:w="145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6"/>
        <w:gridCol w:w="2097"/>
        <w:gridCol w:w="3944"/>
        <w:gridCol w:w="1064"/>
        <w:gridCol w:w="1043"/>
        <w:gridCol w:w="27"/>
        <w:gridCol w:w="1250"/>
        <w:gridCol w:w="1113"/>
        <w:gridCol w:w="1044"/>
        <w:gridCol w:w="1044"/>
        <w:gridCol w:w="833"/>
      </w:tblGrid>
      <w:tr w14:paraId="186AB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4535" w:type="dxa"/>
            <w:gridSpan w:val="11"/>
            <w:tcBorders>
              <w:top w:val="nil"/>
              <w:left w:val="nil"/>
              <w:bottom w:val="nil"/>
              <w:right w:val="nil"/>
            </w:tcBorders>
            <w:shd w:val="clear" w:color="auto" w:fill="auto"/>
            <w:vAlign w:val="center"/>
          </w:tcPr>
          <w:p w14:paraId="03EC80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Style w:val="44"/>
                <w:lang w:val="en-US" w:eastAsia="zh-CN" w:bidi="ar"/>
              </w:rPr>
              <w:t>三、清单报价表</w:t>
            </w:r>
          </w:p>
        </w:tc>
      </w:tr>
      <w:tr w14:paraId="6E380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D545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F25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33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44A4B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4034" w:type="dxa"/>
            <w:gridSpan w:val="4"/>
            <w:tcBorders>
              <w:top w:val="single" w:color="000000" w:sz="4" w:space="0"/>
              <w:left w:val="nil"/>
              <w:bottom w:val="single" w:color="000000" w:sz="4" w:space="0"/>
              <w:right w:val="single" w:color="000000" w:sz="4" w:space="0"/>
            </w:tcBorders>
            <w:shd w:val="clear" w:color="auto" w:fill="auto"/>
            <w:noWrap/>
            <w:vAlign w:val="center"/>
          </w:tcPr>
          <w:p w14:paraId="08FEE9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FF0000"/>
                <w:kern w:val="0"/>
                <w:sz w:val="22"/>
                <w:szCs w:val="22"/>
                <w:u w:val="none"/>
                <w:lang w:val="en-US" w:eastAsia="zh-CN" w:bidi="ar"/>
              </w:rPr>
              <w:t>必填（盖章）</w:t>
            </w:r>
          </w:p>
        </w:tc>
      </w:tr>
      <w:tr w14:paraId="5C179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D7F0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F63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33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2793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4034" w:type="dxa"/>
            <w:gridSpan w:val="4"/>
            <w:tcBorders>
              <w:top w:val="single" w:color="000000" w:sz="4" w:space="0"/>
              <w:left w:val="nil"/>
              <w:bottom w:val="single" w:color="000000" w:sz="4" w:space="0"/>
              <w:right w:val="single" w:color="000000" w:sz="4" w:space="0"/>
            </w:tcBorders>
            <w:shd w:val="clear" w:color="auto" w:fill="auto"/>
            <w:noWrap/>
            <w:vAlign w:val="center"/>
          </w:tcPr>
          <w:p w14:paraId="009382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FF0000"/>
                <w:kern w:val="0"/>
                <w:sz w:val="22"/>
                <w:szCs w:val="22"/>
                <w:u w:val="none"/>
                <w:lang w:val="en-US" w:eastAsia="zh-CN" w:bidi="ar"/>
              </w:rPr>
              <w:t>必填</w:t>
            </w:r>
          </w:p>
        </w:tc>
      </w:tr>
      <w:tr w14:paraId="2075F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BCD8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222F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33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924B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034" w:type="dxa"/>
            <w:gridSpan w:val="4"/>
            <w:tcBorders>
              <w:top w:val="single" w:color="000000" w:sz="4" w:space="0"/>
              <w:left w:val="nil"/>
              <w:bottom w:val="single" w:color="000000" w:sz="4" w:space="0"/>
              <w:right w:val="single" w:color="000000" w:sz="4" w:space="0"/>
            </w:tcBorders>
            <w:shd w:val="clear" w:color="auto" w:fill="auto"/>
            <w:noWrap/>
            <w:vAlign w:val="center"/>
          </w:tcPr>
          <w:p w14:paraId="63A86A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FF0000"/>
                <w:kern w:val="0"/>
                <w:sz w:val="22"/>
                <w:szCs w:val="22"/>
                <w:u w:val="none"/>
                <w:lang w:val="en-US" w:eastAsia="zh-CN" w:bidi="ar"/>
              </w:rPr>
              <w:t>必填</w:t>
            </w:r>
          </w:p>
        </w:tc>
      </w:tr>
      <w:tr w14:paraId="30B63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EA03F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31F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33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E523B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034" w:type="dxa"/>
            <w:gridSpan w:val="4"/>
            <w:tcBorders>
              <w:top w:val="single" w:color="000000" w:sz="4" w:space="0"/>
              <w:left w:val="nil"/>
              <w:bottom w:val="single" w:color="000000" w:sz="4" w:space="0"/>
              <w:right w:val="single" w:color="000000" w:sz="4" w:space="0"/>
            </w:tcBorders>
            <w:shd w:val="clear" w:color="auto" w:fill="auto"/>
            <w:noWrap/>
            <w:vAlign w:val="center"/>
          </w:tcPr>
          <w:p w14:paraId="55FB1B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FF0000"/>
                <w:kern w:val="0"/>
                <w:sz w:val="22"/>
                <w:szCs w:val="22"/>
                <w:u w:val="none"/>
                <w:lang w:val="en-US" w:eastAsia="zh-CN" w:bidi="ar"/>
              </w:rPr>
              <w:t>必填</w:t>
            </w:r>
          </w:p>
        </w:tc>
      </w:tr>
      <w:tr w14:paraId="6CDF5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3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8A69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108A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338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4A85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4034" w:type="dxa"/>
            <w:gridSpan w:val="4"/>
            <w:tcBorders>
              <w:top w:val="single" w:color="000000" w:sz="4" w:space="0"/>
              <w:left w:val="nil"/>
              <w:bottom w:val="single" w:color="000000" w:sz="4" w:space="0"/>
              <w:right w:val="single" w:color="000000" w:sz="4" w:space="0"/>
            </w:tcBorders>
            <w:shd w:val="clear" w:color="auto" w:fill="auto"/>
            <w:noWrap/>
            <w:vAlign w:val="center"/>
          </w:tcPr>
          <w:p w14:paraId="0CAAB5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kern w:val="2"/>
                <w:sz w:val="22"/>
                <w:szCs w:val="22"/>
                <w:u w:val="none"/>
                <w:lang w:val="en-US" w:eastAsia="zh-CN" w:bidi="ar-SA"/>
              </w:rPr>
            </w:pPr>
            <w:r>
              <w:rPr>
                <w:rFonts w:hint="eastAsia" w:ascii="宋体" w:hAnsi="宋体" w:eastAsia="宋体" w:cs="宋体"/>
                <w:i w:val="0"/>
                <w:iCs w:val="0"/>
                <w:color w:val="FF0000"/>
                <w:kern w:val="0"/>
                <w:sz w:val="22"/>
                <w:szCs w:val="22"/>
                <w:u w:val="none"/>
                <w:lang w:val="en-US" w:eastAsia="zh-CN" w:bidi="ar"/>
              </w:rPr>
              <w:t>必填</w:t>
            </w:r>
          </w:p>
        </w:tc>
      </w:tr>
      <w:tr w14:paraId="55BBED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5" w:hRule="atLeast"/>
        </w:trPr>
        <w:tc>
          <w:tcPr>
            <w:tcW w:w="10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58E7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20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F93B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5F06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w:t>
            </w:r>
          </w:p>
        </w:tc>
        <w:tc>
          <w:tcPr>
            <w:tcW w:w="10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E16D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0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F915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27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0A3A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品牌</w:t>
            </w:r>
          </w:p>
        </w:tc>
        <w:tc>
          <w:tcPr>
            <w:tcW w:w="11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F6B4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是否满足参数要求</w:t>
            </w: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D12E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83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B0A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66BE75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E5F2C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0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E694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3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8B16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DF33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62690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27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9D1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FD50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678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270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83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FA22C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0D2E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215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1C3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两分频全频同轴吸顶音箱</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EB50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类型：二分频同轴吸顶音箱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定阻/定压：可调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频率响应：175-20KHz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单元 ：6.5寸低音驱动器，0.8寸球型高音驱动器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额定功率：60W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灵敏度：88dB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标称阻抗：16Ω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定压输入：70-100V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扩散角度：150度圆锥形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箱体：镀锌铁桶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颜色：白色网罩，黑色箱体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尺寸：Φ257*190mm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开孔尺寸：220mm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重量：3.52KG</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B01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F11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7124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QSN,CS-65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A14D">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CB030">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ED372">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BE20">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2D009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A5A3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A38E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两分频全频同轴吸顶音箱</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6DA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规格参数：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类型：二分频同轴吸顶音箱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定阻/定压：可调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频率响应：175-20KHz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单元 ：8寸低音驱动器，1寸球型高音驱动器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额定功率：80W  灵敏度：89dB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标称阻抗：16Ω  定压输入：70-100V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扩散角度：90度圆锥形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箱体：镀锌铁桶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颜色：白色网罩，黑色箱体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尺寸：Φ305*215mm</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EB4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5B5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1A784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QSN,CS-85</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0C67A">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818FE">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29847">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ADDE3">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7638B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0B4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39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专业功率放大器</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A2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8Ω 立体声功率* 200WX2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4Ω 立体声功率* 300WX2                              频率回应 20 Hz – 20 kHz(0.5~-1.2dB)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总谐波失真 &lt;0.05%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信噪比 &gt;98 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阻尼系数 &gt;300(100Hz)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分离度 &gt;70 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转换速率 &gt;20V/μs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输入灵敏度  0.7V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输入阻抗(不平衡/平衡) 10kΩ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功放拓扑类别      Class-AB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风路 风管式吸风散热系统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保护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直流、短路、超载、过热、</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A00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EAA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3F1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QSN,M2</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D25A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7CEA">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71092">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FB930">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35B92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616F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99F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8路调音台</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E66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8路XLR平衡单声通道输入、超低噪音线路设计，动态余量大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每通道带3段均衡调节，MUTE静音开关，60MM平滑推子衰减器，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1组立体声母线，2组AUX母线输出（包括FX)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内置48V幻象电源供电；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自带16种DSP数字效果器,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USB音频播放MP3；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自带蓝牙播放MP3；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LED显示屏清淅显示播放状态;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十段三色电平灯显示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XLR平衡输入话放噪声极低，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适用全球供电电压功率30瓦；使用灵活。具有无噪声、瞬间反应好、电耗低的特性</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B34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5F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D422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QSN,M-A8</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4A33A">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7C08E">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CEB07">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7C5F1">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5B0E6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953B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097" w:type="dxa"/>
            <w:tcBorders>
              <w:top w:val="nil"/>
              <w:left w:val="single" w:color="000000" w:sz="4" w:space="0"/>
              <w:bottom w:val="single" w:color="000000" w:sz="4" w:space="0"/>
              <w:right w:val="single" w:color="000000" w:sz="4" w:space="0"/>
            </w:tcBorders>
            <w:shd w:val="clear" w:color="auto" w:fill="auto"/>
            <w:vAlign w:val="center"/>
          </w:tcPr>
          <w:p w14:paraId="0BF96D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智能反馈抑制器</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7A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1.数字DSP处理技术，内置极速自动混音模块，采用回音抵消和消除反射的算法,最大限度消除声音回输。                                                                                        2.自动分析输入信号与输出信号的频率和相位，自动检测现场啸叫点功能,，以防止正反馈的发生，达到抑制啸叫。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3.有效增加话筒拾音距离30~100CM，音质还原好。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4.内置音频系统噪声实时动态检测仪，配置抗干扰电路和噪声门，自行处理干扰噪声。                                                                                   5.任何使用情况下都可获得6dB的增益，最高达12dB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6.一键式智能操作，无需专业技术人员调试和维护。</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CBD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2A5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ED04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QSN,FBD-2680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68A9E">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23C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2DB56">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44A0">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65747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E3A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35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10路电源管理器</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9CD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1:2吋彩色液晶智能显示窗，实时显示当前电压、日期时间，通道开关状态,面板自带USB灯插口与232中控控制接口；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 定时开关机功能，内置时钟芯片，可根据日期时间设定，无需人为操作，让设备管理更简单；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 8路通道输出，每路延时开启和关闭时间可自由设置（范围0~999S）；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4:10组设备开关场景数据保存/调用，场景管理应用简单便捷；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 特设欠压、超压检测及报警功能，为您的设备提供了可靠的保障，总功率6000W，单路最大功率2000W；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 支持多台设备级联控制，级联状态可自动检测及设置；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 配置RS232接口，支持外部中央控制设备控制；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 可实现远程集中控制，每台设备自带设备编码ID检测和设置；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9:支持面板Lock锁定功能，防止人为误操作。 </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1D8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0F4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25FE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QSN,SR328</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0273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24311">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19C7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BB39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16089A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DE5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925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阵列式数字无线会议系统</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997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1.数字无线WDC（WIRELESS DIGITAL CONFERENCE)会议系统，纯讨论功能；                                    2.超强抗电磁、手机干扰，采用128位AES加密技术，支持 WPA/WPA2 无线安全技术，防止窃听，提供更高的会议系统机密性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3.采用高亮度彩色2.8英寸显示屏，显示频率信道、信号指示和工作状态等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4.单台主机可以接入99个话筒单元；最多可10主机同使用，系统支持的最大话筒容量为999个；                               5.内置高性能CPU，声学反馈抑制，噪声消除，提供清晰透亮的音色；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6.前面板带USB接口，支持录音功能                                                                                       7.同时发言人数1-4人可选；其中最多支持2个主席；                            8.具有先进先出模式：2.3.4、限时模式.2.3.4、主席模式多种发言模式；                                                                   9.具有计时发言功能；                                              10.具有单元话筒独立调节音量功能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11.主机具有一键关闭所有会议单元的功能，省去人工手动关闭单元电源的操作；                                           12.全自动定频，系统预设11组不同的频段通道，可设置多套系统在同一会场使用                                                                                                                                                                                                                   13.无线工作距离：50米  （空旷理想的环境下）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14.无需布线，快速会场布置，随时、随地接入，几分钟即可完成会前准备工作,可适应会场布局的实时变更，</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3E7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6B6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182B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QSN,BCS-3300M</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680DA">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EF662">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20DB2">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0F47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2EE6E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54F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5D0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阵列式数字无线会议系统主席单元</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34C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1.数字无线会议系统，纯讨论功能                                 2.超强抗手机干扰能力，来电时绝不产生噪音；                      3. 发言开关键；（待机时按键灯绿色，发言时按键灯红色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4·同时发言人数1-4人可选;                                                     5.具有单元话筒独立调节音量功能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6·内置1600mAh锂电池供电，支持长达10小时的连续发言时间                                                                                  7·主席单元具有优先功能，不受限制功能的限制，可切断代表发言；                                                                                   8.采用2.4寸全高清彩色显示屏，实时显示话筒状态：剩余电量、ID号、使用频道以及发言时间，日期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9话筒连接方式： 无线  (单独配有电源适配器）                            10.底座尺寸：142*100*55mm (长*宽*高）  ，方杆：240mm                                                                                                                        </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92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196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979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QSN,BCS-3300C</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E59E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C2E0E">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6C586">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67C7">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7796A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791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590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阵列式数字无线会议系统代表单元</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F11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1.数字无线会议系统，纯讨论功能                                 2.超强抗手机干扰能力，来电时绝不产生噪音；                      3. 发言开关键；（待机时按键灯绿色，发言时按键灯红色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4·同时发言人数1-4人可选;                                                     5.具有单元话筒独立调节音量功能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6·内置1600mAh锂电池供电，支持长达10小时的连续发言时间                                                                                                                                                                   7.采用2.4寸全高清彩色显示屏，实时显示话筒状态：剩余电量、ID号、使用频道以及发言时间，日期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8话筒连接方式： 无线  (单独配有电源适配器）                            9.底座尺寸：142*100*55mm (长*宽*高）  ，方杆：240mm                                                                                                                           </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F22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74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CA24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QSN,BCS-3300D</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D315B">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6A20">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052A">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B4B5">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69E66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A63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8E3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音频跳线</w:t>
            </w:r>
          </w:p>
        </w:tc>
        <w:tc>
          <w:tcPr>
            <w:tcW w:w="3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66F73">
            <w:pPr>
              <w:keepNext w:val="0"/>
              <w:keepLines w:val="0"/>
              <w:pageBreakBefore w:val="0"/>
              <w:widowControl/>
              <w:kinsoku/>
              <w:wordWrap/>
              <w:overflowPunct/>
              <w:topLinePunct w:val="0"/>
              <w:autoSpaceDE/>
              <w:autoSpaceDN/>
              <w:bidi w:val="0"/>
              <w:adjustRightInd/>
              <w:snapToGrid/>
              <w:spacing w:line="360" w:lineRule="auto"/>
              <w:ind w:firstLine="0" w:firstLineChars="0"/>
              <w:jc w:val="left"/>
              <w:rPr>
                <w:rFonts w:hint="eastAsia" w:ascii="宋体" w:hAnsi="宋体" w:eastAsia="宋体" w:cs="宋体"/>
                <w:i w:val="0"/>
                <w:iCs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BD2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条</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4DF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EDF5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国标,定制</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4513">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FD693">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7BCF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0D1C3">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50BF1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05A2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89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音箱线</w:t>
            </w:r>
          </w:p>
        </w:tc>
        <w:tc>
          <w:tcPr>
            <w:tcW w:w="3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35202">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0"/>
                <w:szCs w:val="20"/>
                <w:u w:val="none"/>
              </w:rPr>
            </w:pP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619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卷</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E22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633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国优,200芯</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E7B92">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DE50D">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6E013">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1C35B">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7F016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B6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0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54D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设备机柜</w:t>
            </w:r>
          </w:p>
        </w:tc>
        <w:tc>
          <w:tcPr>
            <w:tcW w:w="394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487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600×600×1600</w:t>
            </w:r>
          </w:p>
        </w:tc>
        <w:tc>
          <w:tcPr>
            <w:tcW w:w="10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E9E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0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209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F6468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威龙,32U</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DA72E">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2D19E">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C9B0">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8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CE362">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rPr>
            </w:pPr>
          </w:p>
        </w:tc>
      </w:tr>
      <w:tr w14:paraId="44FB1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0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A740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345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8EB19D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Style w:val="45"/>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75515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453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FADE0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14:paraId="152AE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60" w:hRule="atLeast"/>
        </w:trPr>
        <w:tc>
          <w:tcPr>
            <w:tcW w:w="3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E2B4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069F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1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B6F3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52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A709AA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4B59B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3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EF52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166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二</w:t>
            </w:r>
            <w:bookmarkStart w:id="0" w:name="_GoBack"/>
            <w:bookmarkEnd w:id="0"/>
            <w:r>
              <w:rPr>
                <w:rFonts w:hint="eastAsia" w:ascii="宋体" w:hAnsi="宋体" w:eastAsia="宋体" w:cs="宋体"/>
                <w:i w:val="0"/>
                <w:iCs w:val="0"/>
                <w:color w:val="FF0000"/>
                <w:kern w:val="0"/>
                <w:sz w:val="24"/>
                <w:szCs w:val="24"/>
                <w:u w:val="none"/>
                <w:lang w:val="en-US" w:eastAsia="zh-CN" w:bidi="ar"/>
              </w:rPr>
              <w:t>年</w:t>
            </w:r>
          </w:p>
        </w:tc>
        <w:tc>
          <w:tcPr>
            <w:tcW w:w="21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DA97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52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332B3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44214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5" w:hRule="atLeast"/>
        </w:trPr>
        <w:tc>
          <w:tcPr>
            <w:tcW w:w="317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9AE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3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287B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5天</w:t>
            </w:r>
          </w:p>
        </w:tc>
        <w:tc>
          <w:tcPr>
            <w:tcW w:w="21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889F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52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4035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合同签订后个7日内支付40%预付款，货到验收合格后3个月内付清其余的货款。</w:t>
            </w:r>
          </w:p>
        </w:tc>
      </w:tr>
    </w:tbl>
    <w:p w14:paraId="3CCB3FF6">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1、付款条件:合同签订后个7日内支付40%预付款，货到验收合格后3个月内付清其余的货款。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0YzZmNTY0MTViYzlkYWUzYzkwM2EzZjgyN2Q3ZmIifQ=="/>
  </w:docVars>
  <w:rsids>
    <w:rsidRoot w:val="1F741D8C"/>
    <w:rsid w:val="00F471B2"/>
    <w:rsid w:val="02BD280C"/>
    <w:rsid w:val="02BD7BE0"/>
    <w:rsid w:val="03626CD0"/>
    <w:rsid w:val="03BB36BB"/>
    <w:rsid w:val="05E92004"/>
    <w:rsid w:val="06E65ABA"/>
    <w:rsid w:val="082F30B8"/>
    <w:rsid w:val="0BC2638F"/>
    <w:rsid w:val="0BDC6B78"/>
    <w:rsid w:val="0C882A07"/>
    <w:rsid w:val="0CD142BE"/>
    <w:rsid w:val="0D78696A"/>
    <w:rsid w:val="0DBF30C4"/>
    <w:rsid w:val="100159F1"/>
    <w:rsid w:val="10275305"/>
    <w:rsid w:val="10941E2C"/>
    <w:rsid w:val="138B678C"/>
    <w:rsid w:val="13A43BC7"/>
    <w:rsid w:val="144B0B25"/>
    <w:rsid w:val="157C124F"/>
    <w:rsid w:val="15B405D8"/>
    <w:rsid w:val="173B2189"/>
    <w:rsid w:val="1870435E"/>
    <w:rsid w:val="18B65219"/>
    <w:rsid w:val="193251CA"/>
    <w:rsid w:val="1A48720E"/>
    <w:rsid w:val="1B811C42"/>
    <w:rsid w:val="1CB642A6"/>
    <w:rsid w:val="1CBE542C"/>
    <w:rsid w:val="1E434544"/>
    <w:rsid w:val="1F741D8C"/>
    <w:rsid w:val="1FC0011B"/>
    <w:rsid w:val="1FF000D2"/>
    <w:rsid w:val="245503E6"/>
    <w:rsid w:val="25BA7F75"/>
    <w:rsid w:val="25DE44B5"/>
    <w:rsid w:val="264801BD"/>
    <w:rsid w:val="26A67AF4"/>
    <w:rsid w:val="292E08DE"/>
    <w:rsid w:val="2B9E5DD1"/>
    <w:rsid w:val="2C761843"/>
    <w:rsid w:val="2D4E2C33"/>
    <w:rsid w:val="2E1B2848"/>
    <w:rsid w:val="2E342253"/>
    <w:rsid w:val="300D6BCC"/>
    <w:rsid w:val="31140310"/>
    <w:rsid w:val="345319C9"/>
    <w:rsid w:val="39963E4D"/>
    <w:rsid w:val="3B275F4B"/>
    <w:rsid w:val="3E5157CB"/>
    <w:rsid w:val="420E65EA"/>
    <w:rsid w:val="435E2995"/>
    <w:rsid w:val="43966372"/>
    <w:rsid w:val="44EF43A5"/>
    <w:rsid w:val="46AE2EAA"/>
    <w:rsid w:val="48832749"/>
    <w:rsid w:val="493C6A78"/>
    <w:rsid w:val="49AB2DE5"/>
    <w:rsid w:val="4A0E06F8"/>
    <w:rsid w:val="4B1A7BD1"/>
    <w:rsid w:val="4BB038DA"/>
    <w:rsid w:val="4C73767A"/>
    <w:rsid w:val="4E802F1D"/>
    <w:rsid w:val="4EF042FA"/>
    <w:rsid w:val="50417986"/>
    <w:rsid w:val="51765D9A"/>
    <w:rsid w:val="5316709E"/>
    <w:rsid w:val="56E07198"/>
    <w:rsid w:val="57DB3B40"/>
    <w:rsid w:val="59D75C73"/>
    <w:rsid w:val="5BBF6D32"/>
    <w:rsid w:val="5C4A6C71"/>
    <w:rsid w:val="5CA61E20"/>
    <w:rsid w:val="5DF96E76"/>
    <w:rsid w:val="5E0F059C"/>
    <w:rsid w:val="5FE226DD"/>
    <w:rsid w:val="60C33852"/>
    <w:rsid w:val="61852A60"/>
    <w:rsid w:val="62567581"/>
    <w:rsid w:val="62AE0732"/>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3CE218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5746</Words>
  <Characters>6285</Characters>
  <Lines>0</Lines>
  <Paragraphs>0</Paragraphs>
  <TotalTime>0</TotalTime>
  <ScaleCrop>false</ScaleCrop>
  <LinksUpToDate>false</LinksUpToDate>
  <CharactersWithSpaces>8918</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荸荠</cp:lastModifiedBy>
  <cp:lastPrinted>2023-11-07T01:59:00Z</cp:lastPrinted>
  <dcterms:modified xsi:type="dcterms:W3CDTF">2024-09-24T02:13:39Z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20C9D3D91E51466CA073FAD3D1679592_13</vt:lpwstr>
  </property>
</Properties>
</file>