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操作台及配套设备询价文件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BF309CF">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23A31DDC">
      <w:pPr>
        <w:pStyle w:val="15"/>
        <w:rPr>
          <w:rFonts w:hint="eastAsia"/>
        </w:rPr>
        <w:sectPr>
          <w:pgSz w:w="11906" w:h="16838"/>
          <w:pgMar w:top="1440" w:right="1800" w:bottom="1440" w:left="1800" w:header="851" w:footer="992" w:gutter="0"/>
          <w:cols w:space="425" w:num="1"/>
          <w:docGrid w:type="lines" w:linePitch="312" w:charSpace="0"/>
        </w:sectPr>
      </w:pPr>
    </w:p>
    <w:p w14:paraId="6F4EBFCA">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623"/>
        <w:gridCol w:w="225"/>
        <w:gridCol w:w="4462"/>
        <w:gridCol w:w="292"/>
        <w:gridCol w:w="1080"/>
        <w:gridCol w:w="1080"/>
        <w:gridCol w:w="311"/>
        <w:gridCol w:w="769"/>
        <w:gridCol w:w="1080"/>
        <w:gridCol w:w="1080"/>
        <w:gridCol w:w="108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2"/>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9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730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品牌</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9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B3F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定制控制台</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经典基本款  6工位（常规尺寸）宽5634*深800*高900mm；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台面距地面高750mm。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1.框架结构：内部主框架为2.0mm冷轧钢板，前后门板为1.2m优质冷轧钢门板，背墙采用铝型材，设计有用于悬挂显示器支架的凹槽。防静电喷塑处理,主框架上装有强弱电分离的走线槽。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2.台面板：实木颗粒板，优于E1级环保标准。上下表面为高压耐磨耐火板。整体厚度为27mm，安全负荷大于250kg。台面装有毛刷走线槽，达到洁净桌面的操作使用需求。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注：框架式钢木结构，台面板用厚度27mm的E1级防火板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22D8">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4A421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北京精诚创信</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6246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CB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CDE3">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定制控制台</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AAB5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经典基本款  5工位（常规尺寸）；</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宽4200*深800*高900mm；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台面距地面高750mm；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1.框架结构：内部主框架为2.0mm冷轧钢板，前后门板为1.2m优质冷轧钢门板，背墙采用铝型材，设计有用于悬挂显示器支架的凹槽。防静电喷塑处理,主框架上装有强弱电分离的走线槽。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2.台面板：实木颗粒板，优于E1级环保标准。上下表面为高压耐磨耐火板。整体厚度为27mm，安全负荷大于250kg。台面装有毛刷走线槽，达到洁净桌面的操作使用需求。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注：框架式钢木结构，台面板用厚度27mm的E1级防火板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5EAA">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D0D9">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1A8BF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北京精诚创信</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DC34CD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F0E3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DAE263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1B14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E4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C2D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定制控制台（会议桌）</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94C78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经典基本款  10工位（常规尺寸）</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宽3200*深1200*高750mm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台面距地面高750mm。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1.框架结构：内部主框架为2.0mm冷轧钢板，前后门板为1.2m优质冷轧钢门板，背墙采用铝型材，设计有用于悬挂显示器支架的凹槽。防静电喷塑处理,主框架上装有强弱电分离的走线槽。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2.台面板：实木颗粒板，优于E1级环保标准。上下表面为高压耐磨耐火板（HPL  High Pressure Laminate）。整体厚度为27mm，安全负荷大于250kg。台面装有毛刷走线槽，达到洁净桌面的操作使用需求。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注：框架式钢木结构，台面板用厚度27mm的E1级防火板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55BF">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C3AA">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78456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北京精诚创信</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8B4CDA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AD8B78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BCD7D0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70CE7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D2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B815">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键盘抽屉</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B7A79">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金属材质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1834">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9EF1">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3AE70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配套</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5F827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C918C3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4C44E1C">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038F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61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5CC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显示器支架</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4463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单屏显示器支架，承重范围为1.5-8.5kg，支持30″以下显示器，适配显示器固定孔75mm *75mm、100mm*100mm；支持显示器上下调动410mm、仰俯角度+90°～ -45°、左右摇摆±90°、旋转360°；后部底座固定方式为型材夹装或桌面开孔坐装。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7A57">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6B7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51B05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配套</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5BEA98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39B6EB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C202B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456CA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7F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52FD">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PDU电源</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D13AF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标准机架PDU，六位三孔，10A输入10A输出，万用孔</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9742">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CF1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BAE52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配套</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FF3D124">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9F2AFF5">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938658C">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2416A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0F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9ED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移动文件柜</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0CCD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定制（三斗）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尺寸：长400cm×宽430cm×高630cm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材质：水杯型移动文件柜整体材质采用高质量板材定制，三抽，弧线形侧板，可移动，带轮子和固定调节脚。竖向棱角为R10圆角，最上面的抽屉具备存放水杯功能，需满足2套水杯同时存放。其他抽屉可存放临时文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DA79">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C6C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25725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北京精诚创信</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EC5B42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B301C9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64D4D7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30C8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7C76">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5453">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多媒体信息盒</w:t>
            </w:r>
          </w:p>
        </w:tc>
        <w:tc>
          <w:tcPr>
            <w:tcW w:w="4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3384D">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4"/>
                <w:szCs w:val="24"/>
                <w:u w:val="none"/>
                <w:lang w:val="en-US" w:eastAsia="zh-CN" w:bidi="ar"/>
              </w:rPr>
              <w:t>含强电，音频接口。便于外接设备（3个网络接口及模块，1个电话接口及模块，1个网络预留接口，5孔10A强电接口），需满足采购人需求定制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32DC">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3085">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E55A7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eastAsia="zh-CN"/>
              </w:rPr>
              <w:t>配套</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E3424E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2E2296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60EF27B">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w:t>
            </w:r>
          </w:p>
        </w:tc>
        <w:tc>
          <w:tcPr>
            <w:tcW w:w="1308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bookmarkStart w:id="0" w:name="_GoBack"/>
            <w:bookmarkEnd w:id="0"/>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二</w:t>
            </w:r>
            <w:r>
              <w:rPr>
                <w:rFonts w:hint="eastAsia" w:ascii="宋体" w:hAnsi="宋体" w:eastAsia="宋体" w:cs="宋体"/>
                <w:i w:val="0"/>
                <w:iCs w:val="0"/>
                <w:color w:val="FF0000"/>
                <w:kern w:val="0"/>
                <w:sz w:val="24"/>
                <w:szCs w:val="24"/>
                <w:u w:val="none"/>
                <w:lang w:val="en-US" w:eastAsia="zh-CN" w:bidi="ar"/>
              </w:rPr>
              <w:t>年</w:t>
            </w: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合同签订后预付合同价款的50%，货到安装合格后10日内支付剩余尾款。</w:t>
            </w:r>
          </w:p>
        </w:tc>
      </w:tr>
    </w:tbl>
    <w:p w14:paraId="45C8D834">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1、付款条件:合同签订后预付合同价款的50%，货到安装合格后10日内支付剩余尾款。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E802F1D"/>
    <w:rsid w:val="4EF042FA"/>
    <w:rsid w:val="4F211290"/>
    <w:rsid w:val="50417986"/>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3980</Words>
  <Characters>4137</Characters>
  <Lines>0</Lines>
  <Paragraphs>0</Paragraphs>
  <TotalTime>80</TotalTime>
  <ScaleCrop>false</ScaleCrop>
  <LinksUpToDate>false</LinksUpToDate>
  <CharactersWithSpaces>5066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2024-10-11T09:48:57Z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3D3F895B64AE434FB3F02D45E7C4CDD5_13</vt:lpwstr>
  </property>
</Properties>
</file>