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辅材采购询价文件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607F6525">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569E2937">
      <w:pPr>
        <w:rPr>
          <w:rFonts w:hint="eastAsia"/>
        </w:rPr>
      </w:pPr>
      <w:r>
        <w:rPr>
          <w:rFonts w:hint="eastAsia"/>
        </w:rPr>
        <w:br w:type="page"/>
      </w:r>
    </w:p>
    <w:p w14:paraId="6E6C38A2">
      <w:pPr>
        <w:pStyle w:val="15"/>
        <w:rPr>
          <w:rFonts w:hint="eastAsia"/>
        </w:rPr>
        <w:sectPr>
          <w:pgSz w:w="11906" w:h="16838"/>
          <w:pgMar w:top="1440" w:right="1800" w:bottom="1440" w:left="1800" w:header="851" w:footer="992" w:gutter="0"/>
          <w:cols w:space="425" w:num="1"/>
          <w:docGrid w:type="lines" w:linePitch="312" w:charSpace="0"/>
        </w:sectPr>
      </w:pPr>
    </w:p>
    <w:p w14:paraId="3BB1D2E1">
      <w:pPr>
        <w:pStyle w:val="5"/>
        <w:numPr>
          <w:ilvl w:val="0"/>
          <w:numId w:val="0"/>
        </w:numPr>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tbl>
      <w:tblPr>
        <w:tblStyle w:val="24"/>
        <w:tblW w:w="13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8"/>
        <w:gridCol w:w="1530"/>
        <w:gridCol w:w="318"/>
        <w:gridCol w:w="4143"/>
        <w:gridCol w:w="258"/>
        <w:gridCol w:w="1306"/>
        <w:gridCol w:w="1129"/>
        <w:gridCol w:w="32"/>
        <w:gridCol w:w="1523"/>
        <w:gridCol w:w="1364"/>
        <w:gridCol w:w="1479"/>
      </w:tblGrid>
      <w:tr w14:paraId="627BE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860" w:type="dxa"/>
            <w:gridSpan w:val="11"/>
            <w:tcBorders>
              <w:top w:val="nil"/>
              <w:left w:val="nil"/>
              <w:bottom w:val="nil"/>
              <w:right w:val="nil"/>
            </w:tcBorders>
            <w:shd w:val="clear" w:color="auto" w:fill="auto"/>
            <w:vAlign w:val="center"/>
          </w:tcPr>
          <w:p w14:paraId="4F6EF0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三、清单报价表</w:t>
            </w:r>
          </w:p>
        </w:tc>
      </w:tr>
      <w:tr w14:paraId="6C029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2D1A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7FFF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4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6C372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43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F8F7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51F2F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28F4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FE123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8E00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43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5CB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495A6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A3EE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FDA7C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6076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3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5914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810E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FC09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226B8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4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F3F8A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3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2F6C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55F2A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C650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ED769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CBCC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43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CBE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CE92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24BA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0AA26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7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F35E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参数</w:t>
            </w:r>
          </w:p>
        </w:tc>
        <w:tc>
          <w:tcPr>
            <w:tcW w:w="13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8B81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161" w:type="dxa"/>
            <w:gridSpan w:val="2"/>
            <w:vMerge w:val="restart"/>
            <w:tcBorders>
              <w:top w:val="single" w:color="000000" w:sz="4" w:space="0"/>
              <w:left w:val="single" w:color="000000" w:sz="4" w:space="0"/>
              <w:right w:val="single" w:color="000000" w:sz="4" w:space="0"/>
            </w:tcBorders>
            <w:shd w:val="clear" w:color="auto" w:fill="auto"/>
            <w:vAlign w:val="center"/>
          </w:tcPr>
          <w:p w14:paraId="065C9B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9394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7FD50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推荐品牌</w:t>
            </w:r>
          </w:p>
        </w:tc>
      </w:tr>
      <w:tr w14:paraId="59E02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FC9B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B44F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7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BBBD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1D34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161" w:type="dxa"/>
            <w:gridSpan w:val="2"/>
            <w:vMerge w:val="continue"/>
            <w:tcBorders>
              <w:left w:val="single" w:color="000000" w:sz="4" w:space="0"/>
              <w:bottom w:val="single" w:color="000000" w:sz="4" w:space="0"/>
              <w:right w:val="single" w:color="000000" w:sz="4" w:space="0"/>
            </w:tcBorders>
            <w:shd w:val="clear" w:color="auto" w:fill="auto"/>
            <w:vAlign w:val="center"/>
          </w:tcPr>
          <w:p w14:paraId="213D6E6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23" w:type="dxa"/>
            <w:tcBorders>
              <w:top w:val="single" w:color="000000" w:sz="4" w:space="0"/>
              <w:left w:val="single" w:color="000000" w:sz="4" w:space="0"/>
              <w:bottom w:val="single" w:color="auto" w:sz="4" w:space="0"/>
              <w:right w:val="single" w:color="000000" w:sz="4" w:space="0"/>
            </w:tcBorders>
            <w:shd w:val="clear" w:color="auto" w:fill="auto"/>
            <w:vAlign w:val="center"/>
          </w:tcPr>
          <w:p w14:paraId="021654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364" w:type="dxa"/>
            <w:tcBorders>
              <w:top w:val="single" w:color="000000" w:sz="4" w:space="0"/>
              <w:left w:val="single" w:color="000000" w:sz="4" w:space="0"/>
              <w:bottom w:val="single" w:color="auto" w:sz="4" w:space="0"/>
              <w:right w:val="single" w:color="000000" w:sz="4" w:space="0"/>
            </w:tcBorders>
            <w:shd w:val="clear" w:color="auto" w:fill="auto"/>
            <w:vAlign w:val="center"/>
          </w:tcPr>
          <w:p w14:paraId="78CF02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479"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3C1D133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19AB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EC522">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38757">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光纤收发器</w:t>
            </w:r>
          </w:p>
        </w:tc>
        <w:tc>
          <w:tcPr>
            <w:tcW w:w="4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57D063">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宋体" w:hAnsi="宋体" w:cs="宋体"/>
                <w:i w:val="0"/>
                <w:iCs w:val="0"/>
                <w:caps w:val="0"/>
                <w:color w:val="000000"/>
                <w:spacing w:val="0"/>
                <w:sz w:val="24"/>
                <w:szCs w:val="24"/>
                <w:shd w:val="clear" w:color="auto" w:fill="FFFFFF"/>
                <w:lang w:val="en-US" w:eastAsia="zh-CN"/>
              </w:rPr>
            </w:pPr>
            <w:r>
              <w:rPr>
                <w:rFonts w:hint="eastAsia" w:ascii="宋体" w:hAnsi="宋体" w:cs="宋体"/>
                <w:i w:val="0"/>
                <w:iCs w:val="0"/>
                <w:caps w:val="0"/>
                <w:color w:val="000000"/>
                <w:spacing w:val="0"/>
                <w:sz w:val="24"/>
                <w:szCs w:val="24"/>
                <w:shd w:val="clear" w:color="auto" w:fill="FFFFFF"/>
                <w:lang w:val="en-US" w:eastAsia="zh-CN"/>
              </w:rPr>
              <w:t>1、传输速率：10/100/1000Mbps；</w:t>
            </w:r>
            <w:r>
              <w:rPr>
                <w:rFonts w:hint="eastAsia" w:ascii="宋体" w:hAnsi="宋体" w:cs="宋体"/>
                <w:i w:val="0"/>
                <w:iCs w:val="0"/>
                <w:caps w:val="0"/>
                <w:color w:val="000000"/>
                <w:spacing w:val="0"/>
                <w:sz w:val="24"/>
                <w:szCs w:val="24"/>
                <w:shd w:val="clear" w:color="auto" w:fill="FFFFFF"/>
                <w:lang w:val="en-US" w:eastAsia="zh-CN"/>
              </w:rPr>
              <w:br w:type="textWrapping"/>
            </w:r>
            <w:r>
              <w:rPr>
                <w:rFonts w:hint="eastAsia" w:ascii="宋体" w:hAnsi="宋体" w:cs="宋体"/>
                <w:i w:val="0"/>
                <w:iCs w:val="0"/>
                <w:caps w:val="0"/>
                <w:color w:val="000000"/>
                <w:spacing w:val="0"/>
                <w:sz w:val="24"/>
                <w:szCs w:val="24"/>
                <w:shd w:val="clear" w:color="auto" w:fill="FFFFFF"/>
                <w:lang w:val="en-US" w:eastAsia="zh-CN"/>
              </w:rPr>
              <w:t xml:space="preserve"> 2、传输距离≥3公里；</w:t>
            </w:r>
            <w:r>
              <w:rPr>
                <w:rFonts w:hint="eastAsia" w:ascii="宋体" w:hAnsi="宋体" w:cs="宋体"/>
                <w:i w:val="0"/>
                <w:iCs w:val="0"/>
                <w:caps w:val="0"/>
                <w:color w:val="000000"/>
                <w:spacing w:val="0"/>
                <w:sz w:val="24"/>
                <w:szCs w:val="24"/>
                <w:shd w:val="clear" w:color="auto" w:fill="FFFFFF"/>
                <w:lang w:val="en-US" w:eastAsia="zh-CN"/>
              </w:rPr>
              <w:br w:type="textWrapping"/>
            </w:r>
            <w:r>
              <w:rPr>
                <w:rFonts w:hint="eastAsia" w:ascii="宋体" w:hAnsi="宋体" w:cs="宋体"/>
                <w:i w:val="0"/>
                <w:iCs w:val="0"/>
                <w:caps w:val="0"/>
                <w:color w:val="000000"/>
                <w:spacing w:val="0"/>
                <w:sz w:val="24"/>
                <w:szCs w:val="24"/>
                <w:shd w:val="clear" w:color="auto" w:fill="FFFFFF"/>
                <w:lang w:val="en-US" w:eastAsia="zh-CN"/>
              </w:rPr>
              <w:t xml:space="preserve"> 3、遵循IEEE 802.3标准。</w:t>
            </w: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2A214">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w:t>
            </w:r>
          </w:p>
        </w:tc>
        <w:tc>
          <w:tcPr>
            <w:tcW w:w="1161"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04A42145">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w:t>
            </w:r>
          </w:p>
        </w:tc>
        <w:tc>
          <w:tcPr>
            <w:tcW w:w="1523" w:type="dxa"/>
            <w:tcBorders>
              <w:top w:val="single" w:color="auto" w:sz="4" w:space="0"/>
              <w:left w:val="single" w:color="auto" w:sz="4" w:space="0"/>
              <w:bottom w:val="single" w:color="auto" w:sz="4" w:space="0"/>
              <w:right w:val="single" w:color="auto" w:sz="4" w:space="0"/>
            </w:tcBorders>
            <w:shd w:val="clear" w:color="auto" w:fill="auto"/>
            <w:vAlign w:val="center"/>
          </w:tcPr>
          <w:p w14:paraId="196E6D4F">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28908489">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79" w:type="dxa"/>
            <w:tcBorders>
              <w:top w:val="single" w:color="auto" w:sz="4" w:space="0"/>
              <w:left w:val="single" w:color="auto" w:sz="4" w:space="0"/>
              <w:bottom w:val="single" w:color="auto" w:sz="4" w:space="0"/>
              <w:right w:val="single" w:color="auto" w:sz="4" w:space="0"/>
            </w:tcBorders>
            <w:shd w:val="clear" w:color="auto" w:fill="auto"/>
            <w:vAlign w:val="center"/>
          </w:tcPr>
          <w:p w14:paraId="49167CD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i w:val="0"/>
                <w:iCs w:val="0"/>
                <w:caps w:val="0"/>
                <w:color w:val="000000"/>
                <w:spacing w:val="0"/>
                <w:sz w:val="24"/>
                <w:szCs w:val="24"/>
                <w:shd w:val="clear" w:color="auto" w:fill="FFFFFF"/>
                <w:lang w:val="en-US" w:eastAsia="zh-CN"/>
              </w:rPr>
            </w:pPr>
            <w:r>
              <w:rPr>
                <w:rFonts w:hint="eastAsia" w:ascii="宋体" w:hAnsi="宋体" w:cs="宋体"/>
                <w:i w:val="0"/>
                <w:iCs w:val="0"/>
                <w:caps w:val="0"/>
                <w:color w:val="000000"/>
                <w:spacing w:val="0"/>
                <w:sz w:val="24"/>
                <w:szCs w:val="24"/>
                <w:shd w:val="clear" w:color="auto" w:fill="FFFFFF"/>
                <w:lang w:val="en-US" w:eastAsia="zh-CN"/>
              </w:rPr>
              <w:t>TP-LINK、NETLINK、</w:t>
            </w:r>
            <w:r>
              <w:rPr>
                <w:rFonts w:hint="eastAsia" w:ascii="宋体" w:hAnsi="宋体" w:cs="宋体"/>
                <w:i w:val="0"/>
                <w:iCs w:val="0"/>
                <w:caps w:val="0"/>
                <w:color w:val="000000"/>
                <w:spacing w:val="0"/>
                <w:sz w:val="24"/>
                <w:szCs w:val="24"/>
                <w:shd w:val="clear" w:color="auto" w:fill="FFFFFF"/>
                <w:lang w:val="en-US" w:eastAsia="zh-CN"/>
              </w:rPr>
              <w:br w:type="textWrapping"/>
            </w:r>
            <w:r>
              <w:rPr>
                <w:rFonts w:hint="eastAsia" w:ascii="宋体" w:hAnsi="宋体" w:cs="宋体"/>
                <w:i w:val="0"/>
                <w:iCs w:val="0"/>
                <w:caps w:val="0"/>
                <w:color w:val="000000"/>
                <w:spacing w:val="0"/>
                <w:sz w:val="24"/>
                <w:szCs w:val="24"/>
                <w:shd w:val="clear" w:color="auto" w:fill="FFFFFF"/>
                <w:lang w:val="en-US" w:eastAsia="zh-CN"/>
              </w:rPr>
              <w:t>D-LINK</w:t>
            </w:r>
            <w:r>
              <w:rPr>
                <w:rFonts w:hint="eastAsia" w:ascii="宋体" w:hAnsi="宋体" w:cs="宋体"/>
                <w:i w:val="0"/>
                <w:iCs w:val="0"/>
                <w:caps w:val="0"/>
                <w:color w:val="000000"/>
                <w:spacing w:val="0"/>
                <w:sz w:val="24"/>
                <w:szCs w:val="24"/>
                <w:shd w:val="clear" w:color="auto" w:fill="FFFFFF"/>
                <w:lang w:val="en-US" w:eastAsia="zh-CN"/>
              </w:rPr>
              <w:br w:type="textWrapping"/>
            </w:r>
            <w:r>
              <w:rPr>
                <w:rFonts w:hint="eastAsia" w:ascii="宋体" w:hAnsi="宋体" w:cs="宋体"/>
                <w:i w:val="0"/>
                <w:iCs w:val="0"/>
                <w:caps w:val="0"/>
                <w:color w:val="000000"/>
                <w:spacing w:val="0"/>
                <w:sz w:val="24"/>
                <w:szCs w:val="24"/>
                <w:shd w:val="clear" w:color="auto" w:fill="FFFFFF"/>
                <w:lang w:val="en-US" w:eastAsia="zh-CN"/>
              </w:rPr>
              <w:t>大华</w:t>
            </w:r>
          </w:p>
        </w:tc>
      </w:tr>
      <w:tr w14:paraId="4E1BC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E2D51">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6B309">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工业级交换机</w:t>
            </w:r>
          </w:p>
        </w:tc>
        <w:tc>
          <w:tcPr>
            <w:tcW w:w="4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1BBEFF">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宋体" w:hAnsi="宋体" w:cs="宋体"/>
                <w:i w:val="0"/>
                <w:iCs w:val="0"/>
                <w:caps w:val="0"/>
                <w:color w:val="000000"/>
                <w:spacing w:val="0"/>
                <w:sz w:val="24"/>
                <w:szCs w:val="24"/>
                <w:shd w:val="clear" w:color="auto" w:fill="FFFFFF"/>
                <w:lang w:val="en-US" w:eastAsia="zh-CN"/>
              </w:rPr>
            </w:pPr>
            <w:r>
              <w:rPr>
                <w:rFonts w:hint="eastAsia" w:ascii="宋体" w:hAnsi="宋体" w:cs="宋体"/>
                <w:i w:val="0"/>
                <w:iCs w:val="0"/>
                <w:caps w:val="0"/>
                <w:color w:val="000000"/>
                <w:spacing w:val="0"/>
                <w:sz w:val="24"/>
                <w:szCs w:val="24"/>
                <w:shd w:val="clear" w:color="auto" w:fill="FFFFFF"/>
                <w:lang w:val="en-US" w:eastAsia="zh-CN"/>
              </w:rPr>
              <w:t>1、端口≥5个10/100M/1000M自适应电口,</w:t>
            </w:r>
            <w:r>
              <w:rPr>
                <w:rFonts w:hint="eastAsia" w:ascii="宋体" w:hAnsi="宋体" w:cs="宋体"/>
                <w:i w:val="0"/>
                <w:iCs w:val="0"/>
                <w:caps w:val="0"/>
                <w:color w:val="000000"/>
                <w:spacing w:val="0"/>
                <w:sz w:val="24"/>
                <w:szCs w:val="24"/>
                <w:shd w:val="clear" w:color="auto" w:fill="FFFFFF"/>
                <w:lang w:val="en-US" w:eastAsia="zh-CN"/>
              </w:rPr>
              <w:br w:type="textWrapping"/>
            </w:r>
            <w:r>
              <w:rPr>
                <w:rFonts w:hint="eastAsia" w:ascii="宋体" w:hAnsi="宋体" w:cs="宋体"/>
                <w:i w:val="0"/>
                <w:iCs w:val="0"/>
                <w:caps w:val="0"/>
                <w:color w:val="000000"/>
                <w:spacing w:val="0"/>
                <w:sz w:val="24"/>
                <w:szCs w:val="24"/>
                <w:shd w:val="clear" w:color="auto" w:fill="FFFFFF"/>
                <w:lang w:val="en-US" w:eastAsia="zh-CN"/>
              </w:rPr>
              <w:t xml:space="preserve"> 2、传输速率：10/100/1000Mbps；</w:t>
            </w:r>
            <w:r>
              <w:rPr>
                <w:rFonts w:hint="eastAsia" w:ascii="宋体" w:hAnsi="宋体" w:cs="宋体"/>
                <w:i w:val="0"/>
                <w:iCs w:val="0"/>
                <w:caps w:val="0"/>
                <w:color w:val="000000"/>
                <w:spacing w:val="0"/>
                <w:sz w:val="24"/>
                <w:szCs w:val="24"/>
                <w:shd w:val="clear" w:color="auto" w:fill="FFFFFF"/>
                <w:lang w:val="en-US" w:eastAsia="zh-CN"/>
              </w:rPr>
              <w:br w:type="textWrapping"/>
            </w:r>
            <w:r>
              <w:rPr>
                <w:rFonts w:hint="eastAsia" w:ascii="宋体" w:hAnsi="宋体" w:cs="宋体"/>
                <w:i w:val="0"/>
                <w:iCs w:val="0"/>
                <w:caps w:val="0"/>
                <w:color w:val="000000"/>
                <w:spacing w:val="0"/>
                <w:sz w:val="24"/>
                <w:szCs w:val="24"/>
                <w:shd w:val="clear" w:color="auto" w:fill="FFFFFF"/>
                <w:lang w:val="en-US" w:eastAsia="zh-CN"/>
              </w:rPr>
              <w:t xml:space="preserve"> 3、支持IPv6协议 ,需提供IPV6认证证书;</w:t>
            </w:r>
            <w:r>
              <w:rPr>
                <w:rFonts w:hint="eastAsia" w:ascii="宋体" w:hAnsi="宋体" w:cs="宋体"/>
                <w:i w:val="0"/>
                <w:iCs w:val="0"/>
                <w:caps w:val="0"/>
                <w:color w:val="000000"/>
                <w:spacing w:val="0"/>
                <w:sz w:val="24"/>
                <w:szCs w:val="24"/>
                <w:shd w:val="clear" w:color="auto" w:fill="FFFFFF"/>
                <w:lang w:val="en-US" w:eastAsia="zh-CN"/>
              </w:rPr>
              <w:br w:type="textWrapping"/>
            </w:r>
            <w:r>
              <w:rPr>
                <w:rFonts w:hint="eastAsia" w:ascii="宋体" w:hAnsi="宋体" w:cs="宋体"/>
                <w:i w:val="0"/>
                <w:iCs w:val="0"/>
                <w:caps w:val="0"/>
                <w:color w:val="000000"/>
                <w:spacing w:val="0"/>
                <w:sz w:val="24"/>
                <w:szCs w:val="24"/>
                <w:shd w:val="clear" w:color="auto" w:fill="FFFFFF"/>
                <w:lang w:val="en-US" w:eastAsia="zh-CN"/>
              </w:rPr>
              <w:t xml:space="preserve"> 4、工作温度-40℃-85℃，无风扇设计；</w:t>
            </w:r>
            <w:r>
              <w:rPr>
                <w:rFonts w:hint="eastAsia" w:ascii="宋体" w:hAnsi="宋体" w:cs="宋体"/>
                <w:i w:val="0"/>
                <w:iCs w:val="0"/>
                <w:caps w:val="0"/>
                <w:color w:val="000000"/>
                <w:spacing w:val="0"/>
                <w:sz w:val="24"/>
                <w:szCs w:val="24"/>
                <w:shd w:val="clear" w:color="auto" w:fill="FFFFFF"/>
                <w:lang w:val="en-US" w:eastAsia="zh-CN"/>
              </w:rPr>
              <w:br w:type="textWrapping"/>
            </w:r>
            <w:r>
              <w:rPr>
                <w:rFonts w:hint="eastAsia" w:ascii="宋体" w:hAnsi="宋体" w:cs="宋体"/>
                <w:i w:val="0"/>
                <w:iCs w:val="0"/>
                <w:caps w:val="0"/>
                <w:color w:val="000000"/>
                <w:spacing w:val="0"/>
                <w:sz w:val="24"/>
                <w:szCs w:val="24"/>
                <w:shd w:val="clear" w:color="auto" w:fill="FFFFFF"/>
                <w:lang w:val="en-US" w:eastAsia="zh-CN"/>
              </w:rPr>
              <w:t xml:space="preserve"> 5、防护等级：不低于IP40；</w:t>
            </w: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8F029">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只</w:t>
            </w:r>
          </w:p>
        </w:tc>
        <w:tc>
          <w:tcPr>
            <w:tcW w:w="1161"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3CA07088">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w:t>
            </w:r>
          </w:p>
        </w:tc>
        <w:tc>
          <w:tcPr>
            <w:tcW w:w="1523" w:type="dxa"/>
            <w:tcBorders>
              <w:top w:val="single" w:color="auto" w:sz="4" w:space="0"/>
              <w:left w:val="single" w:color="auto" w:sz="4" w:space="0"/>
              <w:bottom w:val="single" w:color="auto" w:sz="4" w:space="0"/>
              <w:right w:val="single" w:color="auto" w:sz="4" w:space="0"/>
            </w:tcBorders>
            <w:shd w:val="clear" w:color="auto" w:fill="auto"/>
            <w:vAlign w:val="center"/>
          </w:tcPr>
          <w:p w14:paraId="39194DC2">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7C64C91D">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79" w:type="dxa"/>
            <w:tcBorders>
              <w:top w:val="single" w:color="auto" w:sz="4" w:space="0"/>
              <w:left w:val="single" w:color="auto" w:sz="4" w:space="0"/>
              <w:bottom w:val="single" w:color="auto" w:sz="4" w:space="0"/>
              <w:right w:val="single" w:color="auto" w:sz="4" w:space="0"/>
            </w:tcBorders>
            <w:shd w:val="clear" w:color="auto" w:fill="auto"/>
            <w:vAlign w:val="center"/>
          </w:tcPr>
          <w:p w14:paraId="556FE32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i w:val="0"/>
                <w:iCs w:val="0"/>
                <w:caps w:val="0"/>
                <w:color w:val="000000"/>
                <w:spacing w:val="0"/>
                <w:sz w:val="24"/>
                <w:szCs w:val="24"/>
                <w:shd w:val="clear" w:color="auto" w:fill="FFFFFF"/>
                <w:lang w:val="en-US" w:eastAsia="zh-CN"/>
              </w:rPr>
            </w:pPr>
            <w:r>
              <w:rPr>
                <w:rFonts w:hint="eastAsia" w:ascii="宋体" w:hAnsi="宋体" w:cs="宋体"/>
                <w:i w:val="0"/>
                <w:iCs w:val="0"/>
                <w:caps w:val="0"/>
                <w:color w:val="000000"/>
                <w:spacing w:val="0"/>
                <w:sz w:val="24"/>
                <w:szCs w:val="24"/>
                <w:shd w:val="clear" w:color="auto" w:fill="FFFFFF"/>
                <w:lang w:val="en-US" w:eastAsia="zh-CN"/>
              </w:rPr>
              <w:t>华为、H3C、恒信和安、艾利万</w:t>
            </w:r>
            <w:r>
              <w:rPr>
                <w:rFonts w:hint="eastAsia" w:ascii="宋体" w:hAnsi="宋体" w:cs="宋体"/>
                <w:i w:val="0"/>
                <w:iCs w:val="0"/>
                <w:caps w:val="0"/>
                <w:color w:val="000000"/>
                <w:spacing w:val="0"/>
                <w:sz w:val="24"/>
                <w:szCs w:val="24"/>
                <w:shd w:val="clear" w:color="auto" w:fill="FFFFFF"/>
                <w:lang w:val="en-US" w:eastAsia="zh-CN"/>
              </w:rPr>
              <w:br w:type="textWrapping"/>
            </w:r>
            <w:r>
              <w:rPr>
                <w:rFonts w:hint="eastAsia" w:ascii="宋体" w:hAnsi="宋体" w:cs="宋体"/>
                <w:i w:val="0"/>
                <w:iCs w:val="0"/>
                <w:caps w:val="0"/>
                <w:color w:val="000000"/>
                <w:spacing w:val="0"/>
                <w:sz w:val="24"/>
                <w:szCs w:val="24"/>
                <w:shd w:val="clear" w:color="auto" w:fill="FFFFFF"/>
                <w:lang w:val="en-US" w:eastAsia="zh-CN"/>
              </w:rPr>
              <w:t>大华</w:t>
            </w:r>
          </w:p>
        </w:tc>
      </w:tr>
      <w:tr w14:paraId="6275D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D214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2</w:t>
            </w:r>
          </w:p>
        </w:tc>
        <w:tc>
          <w:tcPr>
            <w:tcW w:w="1308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C6FD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75728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4" w:hRule="atLeast"/>
        </w:trPr>
        <w:tc>
          <w:tcPr>
            <w:tcW w:w="138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86AAB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注：以上报价含可抵扣的增值税专用发票、运费以及安装调试费相关服务费用。</w:t>
            </w:r>
          </w:p>
        </w:tc>
      </w:tr>
      <w:tr w14:paraId="14805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8"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8A8D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851E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A925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3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D54A4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7C77A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D1588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97D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9AA6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3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96BAB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7D4F4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1"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3305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aps w:val="0"/>
                <w:color w:val="000000"/>
                <w:spacing w:val="0"/>
                <w:sz w:val="24"/>
                <w:szCs w:val="24"/>
                <w:shd w:val="clear" w:color="auto" w:fill="FFFFFF"/>
                <w:lang w:val="en-US" w:eastAsia="zh-CN"/>
              </w:rPr>
              <w:t>到货时间</w:t>
            </w:r>
            <w:r>
              <w:rPr>
                <w:rFonts w:hint="eastAsia" w:ascii="宋体" w:hAnsi="宋体" w:eastAsia="宋体" w:cs="宋体"/>
                <w:i w:val="0"/>
                <w:iCs w:val="0"/>
                <w:color w:val="000000"/>
                <w:kern w:val="0"/>
                <w:sz w:val="24"/>
                <w:szCs w:val="24"/>
                <w:u w:val="none"/>
                <w:lang w:val="en-US" w:eastAsia="zh-CN" w:bidi="ar"/>
              </w:rPr>
              <w:t xml:space="preserve">：             </w:t>
            </w:r>
          </w:p>
        </w:tc>
        <w:tc>
          <w:tcPr>
            <w:tcW w:w="4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0BB3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B7AF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3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729A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default" w:ascii="宋体" w:hAnsi="宋体" w:eastAsia="宋体" w:cs="宋体"/>
                <w:i w:val="0"/>
                <w:iCs w:val="0"/>
                <w:color w:val="FF0000"/>
                <w:sz w:val="24"/>
                <w:szCs w:val="24"/>
                <w:u w:val="none"/>
                <w:lang w:val="en-US"/>
              </w:rPr>
            </w:pPr>
            <w:r>
              <w:rPr>
                <w:rFonts w:hint="eastAsia" w:ascii="宋体" w:hAnsi="宋体" w:cs="宋体"/>
                <w:i w:val="0"/>
                <w:iCs w:val="0"/>
                <w:color w:val="FF0000"/>
                <w:kern w:val="0"/>
                <w:sz w:val="24"/>
                <w:szCs w:val="24"/>
                <w:u w:val="none"/>
                <w:lang w:val="en-US" w:eastAsia="zh-CN" w:bidi="ar"/>
              </w:rPr>
              <w:t>货到一次性付清全款</w:t>
            </w:r>
          </w:p>
        </w:tc>
      </w:tr>
    </w:tbl>
    <w:p w14:paraId="401F4537">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1、付款条件:货到一次性付清全款。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bookmarkStart w:id="0" w:name="_GoBack"/>
      <w:bookmarkEnd w:id="0"/>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5ZTYyNjg3YmZhODEyMzFkMjcxZGE4YWEyZDQ2MTgifQ=="/>
  </w:docVars>
  <w:rsids>
    <w:rsidRoot w:val="1F741D8C"/>
    <w:rsid w:val="00F471B2"/>
    <w:rsid w:val="0140267A"/>
    <w:rsid w:val="02BD280C"/>
    <w:rsid w:val="02BD7BE0"/>
    <w:rsid w:val="03626CD0"/>
    <w:rsid w:val="03BB36BB"/>
    <w:rsid w:val="06E65ABA"/>
    <w:rsid w:val="082F30B8"/>
    <w:rsid w:val="0BC2638F"/>
    <w:rsid w:val="0BDC6B78"/>
    <w:rsid w:val="0C882A07"/>
    <w:rsid w:val="0C9A5BC4"/>
    <w:rsid w:val="0CD142BE"/>
    <w:rsid w:val="0D78696A"/>
    <w:rsid w:val="0DBF30C4"/>
    <w:rsid w:val="100159F1"/>
    <w:rsid w:val="10275305"/>
    <w:rsid w:val="10941E2C"/>
    <w:rsid w:val="138B678C"/>
    <w:rsid w:val="13A43BC7"/>
    <w:rsid w:val="144B0B25"/>
    <w:rsid w:val="152A5291"/>
    <w:rsid w:val="157C124F"/>
    <w:rsid w:val="15B405D8"/>
    <w:rsid w:val="173B2189"/>
    <w:rsid w:val="1870435E"/>
    <w:rsid w:val="18B65219"/>
    <w:rsid w:val="193251CA"/>
    <w:rsid w:val="1A48720E"/>
    <w:rsid w:val="1A921AAB"/>
    <w:rsid w:val="1B811C42"/>
    <w:rsid w:val="1CB642A6"/>
    <w:rsid w:val="1CBE542C"/>
    <w:rsid w:val="1E434544"/>
    <w:rsid w:val="1F741D8C"/>
    <w:rsid w:val="1FC0011B"/>
    <w:rsid w:val="1FF000D2"/>
    <w:rsid w:val="245503E6"/>
    <w:rsid w:val="25BA7F75"/>
    <w:rsid w:val="25DE44B5"/>
    <w:rsid w:val="264801BD"/>
    <w:rsid w:val="26A67AF4"/>
    <w:rsid w:val="292E08DE"/>
    <w:rsid w:val="2B9E5DD1"/>
    <w:rsid w:val="2C761843"/>
    <w:rsid w:val="2D4E2C33"/>
    <w:rsid w:val="2E1B2848"/>
    <w:rsid w:val="2E342253"/>
    <w:rsid w:val="300D6BCC"/>
    <w:rsid w:val="31140310"/>
    <w:rsid w:val="345319C9"/>
    <w:rsid w:val="39963E4D"/>
    <w:rsid w:val="3AEF3EC0"/>
    <w:rsid w:val="3B275F4B"/>
    <w:rsid w:val="3C6D39CC"/>
    <w:rsid w:val="3E5157CB"/>
    <w:rsid w:val="420E65EA"/>
    <w:rsid w:val="42BF1B92"/>
    <w:rsid w:val="435E2995"/>
    <w:rsid w:val="43966372"/>
    <w:rsid w:val="44EF43A5"/>
    <w:rsid w:val="46AE2EAA"/>
    <w:rsid w:val="48832749"/>
    <w:rsid w:val="493C6A78"/>
    <w:rsid w:val="49AB2DE5"/>
    <w:rsid w:val="4A0E06F8"/>
    <w:rsid w:val="4B1A7BD1"/>
    <w:rsid w:val="4BB038DA"/>
    <w:rsid w:val="4C73767A"/>
    <w:rsid w:val="4C962CF7"/>
    <w:rsid w:val="4E802F1D"/>
    <w:rsid w:val="4EF042FA"/>
    <w:rsid w:val="4F211290"/>
    <w:rsid w:val="50417986"/>
    <w:rsid w:val="50DA03D3"/>
    <w:rsid w:val="51765D9A"/>
    <w:rsid w:val="51810DC5"/>
    <w:rsid w:val="5316709E"/>
    <w:rsid w:val="56E07198"/>
    <w:rsid w:val="57DB3B40"/>
    <w:rsid w:val="59D75C73"/>
    <w:rsid w:val="5BBF6D32"/>
    <w:rsid w:val="5C4A6C71"/>
    <w:rsid w:val="5CA61E20"/>
    <w:rsid w:val="5DF96E76"/>
    <w:rsid w:val="5E0F059C"/>
    <w:rsid w:val="5FE226DD"/>
    <w:rsid w:val="60C33852"/>
    <w:rsid w:val="61852A60"/>
    <w:rsid w:val="62567581"/>
    <w:rsid w:val="64467711"/>
    <w:rsid w:val="64E752C4"/>
    <w:rsid w:val="65F729C7"/>
    <w:rsid w:val="66934D57"/>
    <w:rsid w:val="677551D7"/>
    <w:rsid w:val="69FD1FFD"/>
    <w:rsid w:val="6BB31049"/>
    <w:rsid w:val="6BF15785"/>
    <w:rsid w:val="6CF430F2"/>
    <w:rsid w:val="6F321DFD"/>
    <w:rsid w:val="6F575DD1"/>
    <w:rsid w:val="70155795"/>
    <w:rsid w:val="70314EAA"/>
    <w:rsid w:val="706B3AE0"/>
    <w:rsid w:val="71E07B02"/>
    <w:rsid w:val="73CE218C"/>
    <w:rsid w:val="73F71A18"/>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3730</Words>
  <Characters>3794</Characters>
  <Lines>0</Lines>
  <Paragraphs>0</Paragraphs>
  <TotalTime>1</TotalTime>
  <ScaleCrop>false</ScaleCrop>
  <LinksUpToDate>false</LinksUpToDate>
  <CharactersWithSpaces>4477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乙木绘本</cp:lastModifiedBy>
  <cp:lastPrinted>2023-11-07T01:59:00Z</cp:lastPrinted>
  <dcterms:modified xsi:type="dcterms:W3CDTF">2024-10-25T01:27:05Z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3D3F895B64AE434FB3F02D45E7C4CDD5_13</vt:lpwstr>
  </property>
</Properties>
</file>