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highlight w:val="none"/>
          <w:u w:val="none"/>
          <w:lang w:val="en-US" w:eastAsia="zh-CN" w:bidi="ar"/>
        </w:rPr>
      </w:pPr>
    </w:p>
    <w:p>
      <w:pPr>
        <w:rPr>
          <w:rFonts w:hint="eastAsia"/>
          <w:lang w:val="en-US" w:eastAsia="zh-CN"/>
        </w:rPr>
      </w:pPr>
    </w:p>
    <w:p>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highlight w:val="none"/>
          <w:u w:val="none"/>
          <w:lang w:val="en-US" w:eastAsia="zh-CN" w:bidi="ar"/>
        </w:rPr>
      </w:pPr>
    </w:p>
    <w:p>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highlight w:val="none"/>
          <w:u w:val="none"/>
          <w:lang w:val="en-US" w:eastAsia="zh-CN" w:bidi="ar"/>
        </w:rPr>
      </w:pPr>
      <w:r>
        <w:rPr>
          <w:rFonts w:hint="eastAsia" w:ascii="方正小标宋_GBK" w:hAnsi="方正小标宋_GBK" w:eastAsia="方正小标宋_GBK" w:cs="方正小标宋_GBK"/>
          <w:i w:val="0"/>
          <w:iCs w:val="0"/>
          <w:color w:val="000000"/>
          <w:kern w:val="0"/>
          <w:sz w:val="48"/>
          <w:szCs w:val="48"/>
          <w:highlight w:val="none"/>
          <w:u w:val="none"/>
          <w:lang w:val="en-US" w:eastAsia="zh-CN" w:bidi="ar"/>
        </w:rPr>
        <w:t>信息安全服务二级资质咨询服务</w:t>
      </w:r>
    </w:p>
    <w:p>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highlight w:val="none"/>
          <w:u w:val="none"/>
          <w:lang w:val="en-US" w:eastAsia="zh-CN" w:bidi="ar"/>
        </w:rPr>
      </w:pPr>
      <w:r>
        <w:rPr>
          <w:rFonts w:hint="eastAsia" w:ascii="方正小标宋_GBK" w:hAnsi="方正小标宋_GBK" w:eastAsia="方正小标宋_GBK" w:cs="方正小标宋_GBK"/>
          <w:i w:val="0"/>
          <w:iCs w:val="0"/>
          <w:color w:val="000000"/>
          <w:kern w:val="0"/>
          <w:sz w:val="48"/>
          <w:szCs w:val="48"/>
          <w:highlight w:val="none"/>
          <w:u w:val="none"/>
          <w:lang w:val="en-US" w:eastAsia="zh-CN" w:bidi="ar"/>
        </w:rPr>
        <w:t>询价文件</w:t>
      </w:r>
    </w:p>
    <w:p>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highlight w:val="none"/>
          <w:u w:val="none"/>
          <w:lang w:val="en-US" w:eastAsia="zh-CN" w:bidi="ar"/>
        </w:rPr>
      </w:pPr>
    </w:p>
    <w:p>
      <w:pPr>
        <w:rPr>
          <w:rFonts w:hint="eastAsia" w:ascii="方正小标宋_GBK" w:hAnsi="方正小标宋_GBK" w:eastAsia="方正小标宋_GBK" w:cs="方正小标宋_GBK"/>
          <w:i w:val="0"/>
          <w:iCs w:val="0"/>
          <w:color w:val="000000"/>
          <w:kern w:val="0"/>
          <w:sz w:val="48"/>
          <w:szCs w:val="48"/>
          <w:highlight w:val="none"/>
          <w:u w:val="none"/>
          <w:lang w:val="en-US" w:eastAsia="zh-CN" w:bidi="ar"/>
        </w:rPr>
      </w:pPr>
    </w:p>
    <w:p>
      <w:pPr>
        <w:pStyle w:val="14"/>
        <w:rPr>
          <w:rFonts w:hint="eastAsia" w:ascii="方正小标宋_GBK" w:hAnsi="方正小标宋_GBK" w:eastAsia="方正小标宋_GBK" w:cs="方正小标宋_GBK"/>
          <w:i w:val="0"/>
          <w:iCs w:val="0"/>
          <w:color w:val="000000"/>
          <w:kern w:val="0"/>
          <w:sz w:val="48"/>
          <w:szCs w:val="48"/>
          <w:highlight w:val="none"/>
          <w:u w:val="none"/>
          <w:lang w:val="en-US" w:eastAsia="zh-CN" w:bidi="ar"/>
        </w:rPr>
      </w:pPr>
    </w:p>
    <w:p>
      <w:pPr>
        <w:pStyle w:val="21"/>
        <w:rPr>
          <w:rFonts w:hint="eastAsia"/>
          <w:highlight w:val="none"/>
          <w:lang w:val="en-US" w:eastAsia="zh-CN"/>
        </w:rPr>
      </w:pPr>
    </w:p>
    <w:p>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highlight w:val="none"/>
          <w:u w:val="none"/>
          <w:lang w:val="en-US" w:eastAsia="zh-CN" w:bidi="ar"/>
        </w:rPr>
      </w:pPr>
    </w:p>
    <w:p>
      <w:pPr>
        <w:pStyle w:val="5"/>
        <w:numPr>
          <w:ilvl w:val="1"/>
          <w:numId w:val="0"/>
        </w:numPr>
        <w:bidi w:val="0"/>
        <w:ind w:left="0" w:leftChars="0" w:firstLine="0" w:firstLineChars="0"/>
        <w:jc w:val="left"/>
        <w:rPr>
          <w:rFonts w:hint="default"/>
          <w:highlight w:val="none"/>
          <w:lang w:val="en-US" w:eastAsia="zh-CN"/>
        </w:rPr>
      </w:pPr>
      <w:r>
        <w:rPr>
          <w:rFonts w:hint="eastAsia"/>
          <w:highlight w:val="none"/>
          <w:lang w:eastAsia="zh-CN"/>
        </w:rPr>
        <w:t>供</w:t>
      </w:r>
      <w:r>
        <w:rPr>
          <w:rFonts w:hint="eastAsia"/>
          <w:highlight w:val="none"/>
          <w:lang w:val="en-US" w:eastAsia="zh-CN"/>
        </w:rPr>
        <w:t xml:space="preserve">  </w:t>
      </w:r>
      <w:r>
        <w:rPr>
          <w:rFonts w:hint="eastAsia"/>
          <w:highlight w:val="none"/>
          <w:lang w:eastAsia="zh-CN"/>
        </w:rPr>
        <w:t>应</w:t>
      </w:r>
      <w:r>
        <w:rPr>
          <w:rFonts w:hint="eastAsia"/>
          <w:highlight w:val="none"/>
          <w:lang w:val="en-US" w:eastAsia="zh-CN"/>
        </w:rPr>
        <w:t xml:space="preserve">  </w:t>
      </w:r>
      <w:r>
        <w:rPr>
          <w:rFonts w:hint="eastAsia"/>
          <w:highlight w:val="none"/>
          <w:lang w:eastAsia="zh-CN"/>
        </w:rPr>
        <w:t>商：</w:t>
      </w:r>
      <w:r>
        <w:rPr>
          <w:rFonts w:hint="eastAsia"/>
          <w:highlight w:val="none"/>
          <w:u w:val="single"/>
          <w:lang w:val="en-US" w:eastAsia="zh-CN"/>
        </w:rPr>
        <w:t xml:space="preserve">                               </w:t>
      </w:r>
      <w:r>
        <w:rPr>
          <w:rFonts w:hint="eastAsia"/>
          <w:highlight w:val="none"/>
          <w:lang w:val="en-US" w:eastAsia="zh-CN"/>
        </w:rPr>
        <w:t xml:space="preserve"> </w:t>
      </w:r>
    </w:p>
    <w:p>
      <w:pPr>
        <w:pStyle w:val="5"/>
        <w:numPr>
          <w:ilvl w:val="1"/>
          <w:numId w:val="0"/>
        </w:numPr>
        <w:bidi w:val="0"/>
        <w:ind w:left="0" w:leftChars="0" w:firstLine="0" w:firstLineChars="0"/>
        <w:jc w:val="left"/>
        <w:rPr>
          <w:rFonts w:hint="eastAsia"/>
          <w:highlight w:val="none"/>
          <w:lang w:val="en-US" w:eastAsia="zh-CN"/>
        </w:rPr>
        <w:sectPr>
          <w:pgSz w:w="11906" w:h="16838"/>
          <w:pgMar w:top="1440" w:right="1800" w:bottom="1440" w:left="1800" w:header="851" w:footer="992" w:gutter="0"/>
          <w:cols w:space="425" w:num="1"/>
          <w:docGrid w:type="lines" w:linePitch="312" w:charSpace="0"/>
        </w:sectPr>
      </w:pPr>
      <w:r>
        <w:rPr>
          <w:rFonts w:hint="eastAsia"/>
          <w:highlight w:val="none"/>
          <w:lang w:eastAsia="zh-CN"/>
        </w:rPr>
        <w:t>日</w:t>
      </w:r>
      <w:r>
        <w:rPr>
          <w:rFonts w:hint="eastAsia"/>
          <w:highlight w:val="none"/>
          <w:lang w:val="en-US" w:eastAsia="zh-CN"/>
        </w:rPr>
        <w:t xml:space="preserve">      </w:t>
      </w:r>
      <w:r>
        <w:rPr>
          <w:rFonts w:hint="eastAsia"/>
          <w:highlight w:val="none"/>
          <w:lang w:eastAsia="zh-CN"/>
        </w:rPr>
        <w:t>期：</w:t>
      </w:r>
      <w:r>
        <w:rPr>
          <w:rFonts w:hint="eastAsia"/>
          <w:highlight w:val="none"/>
          <w:u w:val="single"/>
          <w:lang w:val="en-US" w:eastAsia="zh-CN"/>
        </w:rPr>
        <w:t xml:space="preserve">                               </w:t>
      </w:r>
      <w:r>
        <w:rPr>
          <w:rFonts w:hint="eastAsia"/>
          <w:highlight w:val="none"/>
          <w:lang w:val="en-US" w:eastAsia="zh-CN"/>
        </w:rPr>
        <w:t xml:space="preserve"> </w:t>
      </w:r>
    </w:p>
    <w:p>
      <w:pPr>
        <w:pStyle w:val="5"/>
        <w:numPr>
          <w:ilvl w:val="0"/>
          <w:numId w:val="2"/>
        </w:numPr>
        <w:bidi w:val="0"/>
        <w:ind w:left="0" w:leftChars="0" w:firstLine="420" w:firstLineChars="0"/>
        <w:jc w:val="center"/>
        <w:rPr>
          <w:highlight w:val="none"/>
        </w:rPr>
      </w:pPr>
      <w:r>
        <w:rPr>
          <w:rFonts w:hint="eastAsia"/>
          <w:highlight w:val="none"/>
        </w:rPr>
        <w:t>报 价 函</w:t>
      </w:r>
    </w:p>
    <w:p>
      <w:pPr>
        <w:spacing w:line="360" w:lineRule="auto"/>
        <w:ind w:left="0" w:leftChars="0" w:firstLine="0" w:firstLineChars="0"/>
        <w:rPr>
          <w:rFonts w:hint="eastAsia" w:ascii="仿宋" w:hAnsi="仿宋" w:eastAsia="仿宋" w:cs="仿宋"/>
          <w:b/>
          <w:bCs/>
          <w:sz w:val="28"/>
          <w:szCs w:val="28"/>
          <w:highlight w:val="none"/>
        </w:rPr>
      </w:pPr>
      <w:r>
        <w:rPr>
          <w:rFonts w:hint="eastAsia" w:ascii="仿宋" w:hAnsi="仿宋" w:eastAsia="仿宋" w:cs="仿宋"/>
          <w:sz w:val="28"/>
          <w:szCs w:val="28"/>
          <w:highlight w:val="none"/>
        </w:rPr>
        <w:t>致：</w:t>
      </w:r>
      <w:r>
        <w:rPr>
          <w:rFonts w:hint="eastAsia" w:ascii="仿宋" w:hAnsi="仿宋" w:eastAsia="仿宋" w:cs="仿宋"/>
          <w:sz w:val="28"/>
          <w:szCs w:val="28"/>
          <w:highlight w:val="none"/>
          <w:u w:val="single"/>
        </w:rPr>
        <w:t>江苏省淮安市保安服务有限公司</w:t>
      </w:r>
      <w:r>
        <w:rPr>
          <w:rFonts w:hint="eastAsia" w:ascii="仿宋" w:hAnsi="仿宋" w:eastAsia="仿宋" w:cs="仿宋"/>
          <w:b/>
          <w:bCs/>
          <w:sz w:val="28"/>
          <w:szCs w:val="28"/>
          <w:highlight w:val="none"/>
        </w:rPr>
        <w:t xml:space="preserve">   </w:t>
      </w:r>
    </w:p>
    <w:p>
      <w:pPr>
        <w:spacing w:line="360" w:lineRule="auto"/>
        <w:ind w:firstLine="480"/>
        <w:rPr>
          <w:rFonts w:hint="eastAsia" w:ascii="仿宋" w:hAnsi="仿宋" w:eastAsia="仿宋" w:cs="仿宋"/>
          <w:sz w:val="28"/>
          <w:szCs w:val="28"/>
          <w:highlight w:val="none"/>
        </w:rPr>
      </w:pPr>
    </w:p>
    <w:p>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highlight w:val="none"/>
        </w:rPr>
        <w:t>关于</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税前价=税后价/（1+增值税税率）</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w:t>
      </w:r>
      <w:r>
        <w:rPr>
          <w:rFonts w:hint="eastAsia" w:ascii="仿宋" w:hAnsi="仿宋" w:eastAsia="仿宋" w:cs="仿宋"/>
          <w:sz w:val="28"/>
          <w:szCs w:val="28"/>
          <w:highlight w:val="none"/>
        </w:rPr>
        <w:t>相关服务的价格</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相关税费</w:t>
      </w:r>
      <w:r>
        <w:rPr>
          <w:rFonts w:hint="eastAsia" w:ascii="仿宋" w:hAnsi="仿宋" w:eastAsia="仿宋" w:cs="仿宋"/>
          <w:sz w:val="28"/>
          <w:szCs w:val="28"/>
          <w:highlight w:val="none"/>
          <w:lang w:eastAsia="zh-CN"/>
        </w:rPr>
        <w:t>和</w:t>
      </w:r>
      <w:r>
        <w:rPr>
          <w:rFonts w:hint="eastAsia" w:ascii="仿宋" w:hAnsi="仿宋" w:eastAsia="仿宋" w:cs="仿宋"/>
          <w:sz w:val="28"/>
          <w:szCs w:val="28"/>
          <w:highlight w:val="none"/>
        </w:rPr>
        <w:t xml:space="preserve">其他有关的所有费用。 </w:t>
      </w:r>
    </w:p>
    <w:p>
      <w:pPr>
        <w:spacing w:line="360" w:lineRule="auto"/>
        <w:ind w:firstLine="480"/>
        <w:rPr>
          <w:szCs w:val="24"/>
          <w:highlight w:val="none"/>
        </w:rPr>
      </w:pPr>
    </w:p>
    <w:p>
      <w:pPr>
        <w:spacing w:line="360" w:lineRule="auto"/>
        <w:ind w:firstLine="480"/>
        <w:rPr>
          <w:szCs w:val="24"/>
          <w:highlight w:val="none"/>
        </w:rPr>
      </w:pPr>
    </w:p>
    <w:p>
      <w:pPr>
        <w:spacing w:line="360" w:lineRule="auto"/>
        <w:ind w:firstLine="480"/>
        <w:rPr>
          <w:rFonts w:hint="eastAsia" w:ascii="仿宋" w:hAnsi="仿宋" w:eastAsia="仿宋" w:cs="仿宋"/>
          <w:sz w:val="28"/>
          <w:szCs w:val="28"/>
          <w:highlight w:val="none"/>
        </w:rPr>
      </w:pPr>
    </w:p>
    <w:p>
      <w:pPr>
        <w:spacing w:line="360" w:lineRule="auto"/>
        <w:ind w:left="0" w:leftChars="0" w:firstLine="0" w:firstLineChars="0"/>
        <w:rPr>
          <w:rFonts w:hint="eastAsia" w:ascii="仿宋" w:hAnsi="仿宋" w:eastAsia="仿宋" w:cs="仿宋"/>
          <w:sz w:val="28"/>
          <w:szCs w:val="28"/>
          <w:highlight w:val="none"/>
        </w:rPr>
      </w:pPr>
      <w:r>
        <w:rPr>
          <w:rFonts w:hint="eastAsia" w:ascii="仿宋" w:hAnsi="仿宋" w:eastAsia="仿宋" w:cs="仿宋"/>
          <w:sz w:val="28"/>
          <w:szCs w:val="28"/>
          <w:highlight w:val="none"/>
          <w:lang w:eastAsia="zh-CN"/>
        </w:rPr>
        <w:t>供应商</w:t>
      </w:r>
      <w:r>
        <w:rPr>
          <w:rFonts w:hint="eastAsia" w:ascii="仿宋" w:hAnsi="仿宋" w:eastAsia="仿宋" w:cs="仿宋"/>
          <w:sz w:val="28"/>
          <w:szCs w:val="28"/>
          <w:highlight w:val="none"/>
        </w:rPr>
        <w:t>名称：（盖公章）：</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 xml:space="preserve">               </w:t>
      </w:r>
    </w:p>
    <w:p>
      <w:pPr>
        <w:spacing w:line="360" w:lineRule="auto"/>
        <w:ind w:left="0" w:leftChars="0" w:firstLine="0" w:firstLineChars="0"/>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法定代表人或委托代理人（签字/盖章）：</w:t>
      </w:r>
    </w:p>
    <w:p>
      <w:pPr>
        <w:spacing w:line="360" w:lineRule="auto"/>
        <w:ind w:left="0" w:leftChars="0" w:firstLine="0" w:firstLineChars="0"/>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法定代表人或委托代理人</w:t>
      </w:r>
      <w:r>
        <w:rPr>
          <w:rFonts w:hint="eastAsia" w:ascii="仿宋" w:hAnsi="仿宋" w:eastAsia="仿宋" w:cs="仿宋"/>
          <w:sz w:val="28"/>
          <w:szCs w:val="28"/>
          <w:highlight w:val="none"/>
          <w:lang w:eastAsia="zh-CN"/>
        </w:rPr>
        <w:t>联系电话：</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 xml:space="preserve">   </w:t>
      </w:r>
    </w:p>
    <w:p>
      <w:pPr>
        <w:spacing w:line="360" w:lineRule="auto"/>
        <w:ind w:left="0" w:leftChars="0" w:firstLine="0" w:firstLineChars="0"/>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日期：  </w:t>
      </w:r>
      <w:r>
        <w:rPr>
          <w:rFonts w:hint="eastAsia" w:ascii="仿宋" w:hAnsi="仿宋" w:eastAsia="仿宋" w:cs="仿宋"/>
          <w:sz w:val="28"/>
          <w:szCs w:val="28"/>
          <w:highlight w:val="none"/>
          <w:lang w:val="en-US" w:eastAsia="zh-CN"/>
        </w:rPr>
        <w:t xml:space="preserve">   </w:t>
      </w:r>
      <w:r>
        <w:rPr>
          <w:rFonts w:hint="eastAsia" w:ascii="仿宋" w:hAnsi="仿宋" w:eastAsia="仿宋" w:cs="仿宋"/>
          <w:sz w:val="28"/>
          <w:szCs w:val="28"/>
          <w:highlight w:val="none"/>
        </w:rPr>
        <w:t xml:space="preserve"> 年</w:t>
      </w:r>
      <w:r>
        <w:rPr>
          <w:rFonts w:hint="eastAsia" w:ascii="仿宋" w:hAnsi="仿宋" w:eastAsia="仿宋" w:cs="仿宋"/>
          <w:sz w:val="28"/>
          <w:szCs w:val="28"/>
          <w:highlight w:val="none"/>
          <w:lang w:val="en-US" w:eastAsia="zh-CN"/>
        </w:rPr>
        <w:t xml:space="preserve">  </w:t>
      </w:r>
      <w:r>
        <w:rPr>
          <w:rFonts w:hint="eastAsia" w:ascii="仿宋" w:hAnsi="仿宋" w:eastAsia="仿宋" w:cs="仿宋"/>
          <w:sz w:val="28"/>
          <w:szCs w:val="28"/>
          <w:highlight w:val="none"/>
        </w:rPr>
        <w:t xml:space="preserve">   月  </w:t>
      </w:r>
      <w:r>
        <w:rPr>
          <w:rFonts w:hint="eastAsia" w:ascii="仿宋" w:hAnsi="仿宋" w:eastAsia="仿宋" w:cs="仿宋"/>
          <w:sz w:val="28"/>
          <w:szCs w:val="28"/>
          <w:highlight w:val="none"/>
          <w:lang w:val="en-US" w:eastAsia="zh-CN"/>
        </w:rPr>
        <w:t xml:space="preserve">  </w:t>
      </w:r>
      <w:r>
        <w:rPr>
          <w:rFonts w:hint="eastAsia" w:ascii="仿宋" w:hAnsi="仿宋" w:eastAsia="仿宋" w:cs="仿宋"/>
          <w:sz w:val="28"/>
          <w:szCs w:val="28"/>
          <w:highlight w:val="none"/>
        </w:rPr>
        <w:t xml:space="preserve"> 日</w:t>
      </w:r>
    </w:p>
    <w:p>
      <w:pPr>
        <w:pStyle w:val="14"/>
        <w:rPr>
          <w:rFonts w:hint="eastAsia" w:ascii="仿宋" w:hAnsi="仿宋" w:eastAsia="仿宋" w:cs="仿宋"/>
          <w:sz w:val="28"/>
          <w:szCs w:val="28"/>
          <w:highlight w:val="none"/>
        </w:rPr>
      </w:pPr>
    </w:p>
    <w:p>
      <w:pPr>
        <w:pStyle w:val="5"/>
        <w:numPr>
          <w:ilvl w:val="1"/>
          <w:numId w:val="0"/>
        </w:numPr>
        <w:bidi w:val="0"/>
        <w:ind w:left="0" w:leftChars="0" w:firstLine="0" w:firstLineChars="0"/>
        <w:jc w:val="left"/>
        <w:rPr>
          <w:rFonts w:hint="eastAsia"/>
          <w:highlight w:val="none"/>
          <w:lang w:val="zh-CN" w:eastAsia="zh-CN"/>
        </w:rPr>
        <w:sectPr>
          <w:pgSz w:w="11906" w:h="16838"/>
          <w:pgMar w:top="1440" w:right="1800" w:bottom="1440" w:left="1800" w:header="851" w:footer="992" w:gutter="0"/>
          <w:cols w:space="425" w:num="1"/>
          <w:docGrid w:type="lines" w:linePitch="312" w:charSpace="0"/>
        </w:sectPr>
      </w:pPr>
    </w:p>
    <w:p>
      <w:pPr>
        <w:pStyle w:val="5"/>
        <w:numPr>
          <w:ilvl w:val="1"/>
          <w:numId w:val="0"/>
        </w:numPr>
        <w:bidi w:val="0"/>
        <w:ind w:left="0" w:leftChars="0" w:firstLine="0" w:firstLineChars="0"/>
        <w:jc w:val="left"/>
        <w:rPr>
          <w:rFonts w:hint="eastAsia"/>
          <w:highlight w:val="none"/>
          <w:lang w:val="zh-CN" w:eastAsia="zh-CN"/>
        </w:rPr>
      </w:pPr>
      <w:r>
        <w:rPr>
          <w:rFonts w:hint="eastAsia"/>
          <w:highlight w:val="none"/>
          <w:lang w:val="zh-CN" w:eastAsia="zh-CN"/>
        </w:rPr>
        <w:t>二、</w:t>
      </w:r>
      <w:r>
        <w:rPr>
          <w:rFonts w:hint="eastAsia"/>
          <w:highlight w:val="none"/>
          <w:lang w:val="en-US" w:eastAsia="zh-CN"/>
        </w:rPr>
        <w:t>供应商</w:t>
      </w:r>
      <w:r>
        <w:rPr>
          <w:rFonts w:hint="eastAsia"/>
          <w:highlight w:val="none"/>
          <w:lang w:val="zh-CN" w:eastAsia="zh-CN"/>
        </w:rPr>
        <w:t>需提供的资料</w:t>
      </w:r>
    </w:p>
    <w:p>
      <w:pPr>
        <w:pStyle w:val="5"/>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highlight w:val="none"/>
          <w:lang w:val="zh-CN" w:eastAsia="zh-CN" w:bidi="ar-SA"/>
        </w:rPr>
      </w:pPr>
      <w:r>
        <w:rPr>
          <w:rFonts w:hint="eastAsia" w:ascii="仿宋" w:hAnsi="仿宋" w:eastAsia="仿宋" w:cs="仿宋"/>
          <w:b/>
          <w:bCs/>
          <w:kern w:val="2"/>
          <w:sz w:val="28"/>
          <w:szCs w:val="28"/>
          <w:highlight w:val="none"/>
          <w:lang w:val="en-US" w:eastAsia="zh-CN" w:bidi="ar-SA"/>
        </w:rPr>
        <w:t>2.1</w:t>
      </w:r>
      <w:r>
        <w:rPr>
          <w:rFonts w:hint="eastAsia" w:ascii="仿宋" w:hAnsi="仿宋" w:eastAsia="仿宋" w:cs="仿宋"/>
          <w:b/>
          <w:bCs/>
          <w:kern w:val="2"/>
          <w:sz w:val="28"/>
          <w:szCs w:val="28"/>
          <w:highlight w:val="none"/>
          <w:lang w:val="zh-CN" w:eastAsia="zh-CN" w:bidi="ar-SA"/>
        </w:rPr>
        <w:t>、法定代表人资格证明</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供应商名称：</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供应商地址：</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 xml:space="preserve">姓名：   </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lang w:val="zh-CN"/>
        </w:rPr>
        <w:t xml:space="preserve">年龄： </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lang w:val="zh-CN"/>
        </w:rPr>
        <w:t xml:space="preserve"> </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highlight w:val="none"/>
        </w:rPr>
      </w:pPr>
      <w:r>
        <w:rPr>
          <w:rFonts w:hint="eastAsia" w:ascii="仿宋" w:hAnsi="仿宋" w:eastAsia="仿宋" w:cs="仿宋"/>
          <w:sz w:val="28"/>
          <w:szCs w:val="28"/>
          <w:highlight w:val="none"/>
          <w:lang w:val="zh-CN"/>
        </w:rPr>
        <w:t xml:space="preserve">性别： </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lang w:val="zh-CN"/>
        </w:rPr>
        <w:t>职务：</w:t>
      </w:r>
      <w:r>
        <w:rPr>
          <w:rFonts w:hint="eastAsia" w:ascii="仿宋" w:hAnsi="仿宋" w:eastAsia="仿宋" w:cs="仿宋"/>
          <w:sz w:val="28"/>
          <w:szCs w:val="28"/>
          <w:highlight w:val="none"/>
        </w:rPr>
        <w:t xml:space="preserve"> </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highlight w:val="none"/>
        </w:rPr>
      </w:pPr>
      <w:r>
        <w:rPr>
          <w:rFonts w:hint="eastAsia" w:ascii="仿宋" w:hAnsi="仿宋" w:eastAsia="仿宋" w:cs="仿宋"/>
          <w:sz w:val="28"/>
          <w:szCs w:val="28"/>
          <w:highlight w:val="none"/>
          <w:lang w:val="zh-CN"/>
        </w:rPr>
        <w:t xml:space="preserve">系 </w:t>
      </w:r>
      <w:r>
        <w:rPr>
          <w:rFonts w:hint="eastAsia" w:ascii="仿宋" w:hAnsi="仿宋" w:eastAsia="仿宋" w:cs="仿宋"/>
          <w:sz w:val="28"/>
          <w:szCs w:val="28"/>
          <w:highlight w:val="none"/>
          <w:u w:val="single"/>
          <w:lang w:val="zh-CN"/>
        </w:rPr>
        <w:t xml:space="preserve">                （供应商名称）</w:t>
      </w:r>
      <w:r>
        <w:rPr>
          <w:rFonts w:hint="eastAsia" w:ascii="仿宋" w:hAnsi="仿宋" w:eastAsia="仿宋" w:cs="仿宋"/>
          <w:sz w:val="28"/>
          <w:szCs w:val="28"/>
          <w:highlight w:val="none"/>
          <w:lang w:val="zh-CN"/>
        </w:rPr>
        <w:t>的法</w:t>
      </w:r>
      <w:r>
        <w:rPr>
          <w:rFonts w:hint="eastAsia" w:ascii="仿宋" w:hAnsi="仿宋" w:eastAsia="仿宋" w:cs="仿宋"/>
          <w:sz w:val="28"/>
          <w:szCs w:val="28"/>
          <w:highlight w:val="none"/>
        </w:rPr>
        <w:t>定代表人。</w:t>
      </w:r>
    </w:p>
    <w:p>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highlight w:val="none"/>
          <w:lang w:val="zh-CN"/>
        </w:rPr>
      </w:pP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特此证明。</w:t>
      </w:r>
    </w:p>
    <w:p>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供应商</w:t>
      </w:r>
      <w:r>
        <w:rPr>
          <w:rFonts w:hint="eastAsia" w:ascii="仿宋" w:hAnsi="仿宋" w:eastAsia="仿宋" w:cs="仿宋"/>
          <w:sz w:val="28"/>
          <w:szCs w:val="28"/>
          <w:highlight w:val="none"/>
        </w:rPr>
        <w:t>名称</w:t>
      </w:r>
      <w:r>
        <w:rPr>
          <w:rFonts w:hint="eastAsia" w:ascii="仿宋" w:hAnsi="仿宋" w:eastAsia="仿宋" w:cs="仿宋"/>
          <w:sz w:val="28"/>
          <w:szCs w:val="28"/>
          <w:highlight w:val="none"/>
          <w:lang w:val="zh-CN"/>
        </w:rPr>
        <w:t>： (盖公章)</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zh-CN"/>
        </w:rPr>
        <w:t xml:space="preserve">                                日期：</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lang w:val="zh-CN"/>
        </w:rPr>
        <w:t xml:space="preserve">年 </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lang w:val="zh-CN"/>
        </w:rPr>
        <w:t>月</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lang w:val="zh-CN"/>
        </w:rPr>
        <w:t>日</w:t>
      </w:r>
    </w:p>
    <w:p>
      <w:pPr>
        <w:ind w:firstLine="482"/>
        <w:rPr>
          <w:rFonts w:hint="eastAsia" w:ascii="仿宋" w:hAnsi="仿宋" w:eastAsia="仿宋" w:cs="仿宋"/>
          <w:b/>
          <w:bCs/>
          <w:sz w:val="28"/>
          <w:szCs w:val="28"/>
          <w:highlight w:val="none"/>
          <w:lang w:val="zh-CN"/>
        </w:rPr>
      </w:pPr>
    </w:p>
    <w:p>
      <w:pPr>
        <w:ind w:firstLine="482"/>
        <w:rPr>
          <w:rFonts w:hint="eastAsia" w:ascii="仿宋" w:hAnsi="仿宋" w:eastAsia="仿宋" w:cs="仿宋"/>
          <w:b/>
          <w:bCs/>
          <w:color w:val="FF0000"/>
          <w:sz w:val="28"/>
          <w:szCs w:val="28"/>
          <w:highlight w:val="none"/>
          <w:lang w:val="zh-CN"/>
        </w:rPr>
      </w:pPr>
      <w:r>
        <w:rPr>
          <w:rFonts w:hint="eastAsia" w:ascii="仿宋" w:hAnsi="仿宋" w:eastAsia="仿宋" w:cs="仿宋"/>
          <w:b/>
          <w:bCs/>
          <w:sz w:val="28"/>
          <w:szCs w:val="28"/>
          <w:highlight w:val="none"/>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highlight w:val="none"/>
          <w:lang w:val="zh-CN"/>
        </w:rPr>
        <w:t>法定代表人授权其他人参加</w:t>
      </w:r>
      <w:r>
        <w:rPr>
          <w:rFonts w:hint="eastAsia" w:ascii="仿宋" w:hAnsi="仿宋" w:eastAsia="仿宋" w:cs="仿宋"/>
          <w:b/>
          <w:bCs/>
          <w:color w:val="FF0000"/>
          <w:sz w:val="28"/>
          <w:szCs w:val="28"/>
          <w:highlight w:val="none"/>
          <w:lang w:val="en-US" w:eastAsia="zh-CN"/>
        </w:rPr>
        <w:t>报价</w:t>
      </w:r>
      <w:r>
        <w:rPr>
          <w:rFonts w:hint="eastAsia" w:ascii="仿宋" w:hAnsi="仿宋" w:eastAsia="仿宋" w:cs="仿宋"/>
          <w:b/>
          <w:bCs/>
          <w:color w:val="FF0000"/>
          <w:sz w:val="28"/>
          <w:szCs w:val="28"/>
          <w:highlight w:val="none"/>
          <w:lang w:val="zh-CN"/>
        </w:rPr>
        <w:t>的，仅需填写“授权委托书”。</w:t>
      </w:r>
    </w:p>
    <w:p>
      <w:pPr>
        <w:ind w:firstLine="482"/>
        <w:rPr>
          <w:rFonts w:hint="eastAsia" w:ascii="仿宋" w:hAnsi="仿宋" w:eastAsia="仿宋" w:cs="仿宋"/>
          <w:b/>
          <w:bCs/>
          <w:szCs w:val="24"/>
          <w:highlight w:val="none"/>
          <w:lang w:val="zh-CN"/>
        </w:rPr>
      </w:pPr>
    </w:p>
    <w:tbl>
      <w:tblPr>
        <w:tblStyle w:val="23"/>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pPr>
              <w:spacing w:line="380" w:lineRule="exact"/>
              <w:ind w:firstLine="0" w:firstLineChars="0"/>
              <w:jc w:val="center"/>
              <w:rPr>
                <w:rFonts w:hint="eastAsia" w:ascii="仿宋" w:hAnsi="仿宋" w:eastAsia="仿宋" w:cs="仿宋"/>
                <w:b/>
                <w:sz w:val="28"/>
                <w:szCs w:val="24"/>
                <w:highlight w:val="none"/>
              </w:rPr>
            </w:pPr>
            <w:r>
              <w:rPr>
                <w:rFonts w:hint="eastAsia" w:ascii="仿宋" w:hAnsi="仿宋" w:eastAsia="仿宋" w:cs="仿宋"/>
                <w:b/>
                <w:sz w:val="28"/>
                <w:szCs w:val="28"/>
                <w:highlight w:val="none"/>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pPr>
              <w:spacing w:line="380" w:lineRule="exact"/>
              <w:ind w:firstLine="562"/>
              <w:jc w:val="center"/>
              <w:rPr>
                <w:rFonts w:hint="eastAsia" w:ascii="仿宋" w:hAnsi="仿宋" w:eastAsia="仿宋" w:cs="仿宋"/>
                <w:b/>
                <w:sz w:val="28"/>
                <w:szCs w:val="24"/>
                <w:highlight w:val="none"/>
              </w:rPr>
            </w:pPr>
            <w:r>
              <w:rPr>
                <w:rFonts w:hint="eastAsia" w:ascii="仿宋" w:hAnsi="仿宋" w:eastAsia="仿宋" w:cs="仿宋"/>
                <w:b/>
                <w:sz w:val="28"/>
                <w:szCs w:val="28"/>
                <w:highlight w:val="none"/>
              </w:rPr>
              <w:t>身份证反面扫描件</w:t>
            </w:r>
          </w:p>
        </w:tc>
      </w:tr>
    </w:tbl>
    <w:p>
      <w:pPr>
        <w:ind w:firstLine="643"/>
        <w:rPr>
          <w:rFonts w:hint="eastAsia" w:ascii="仿宋" w:hAnsi="仿宋" w:eastAsia="仿宋" w:cs="仿宋"/>
          <w:b/>
          <w:sz w:val="32"/>
          <w:szCs w:val="32"/>
          <w:highlight w:val="none"/>
        </w:rPr>
      </w:pPr>
      <w:r>
        <w:rPr>
          <w:rFonts w:hint="eastAsia" w:ascii="仿宋" w:hAnsi="仿宋" w:eastAsia="仿宋" w:cs="仿宋"/>
          <w:b/>
          <w:sz w:val="32"/>
          <w:szCs w:val="32"/>
          <w:highlight w:val="none"/>
        </w:rPr>
        <w:br w:type="page"/>
      </w:r>
    </w:p>
    <w:p>
      <w:pPr>
        <w:pStyle w:val="5"/>
        <w:numPr>
          <w:ilvl w:val="0"/>
          <w:numId w:val="0"/>
        </w:numPr>
        <w:ind w:left="420" w:leftChars="0"/>
        <w:jc w:val="center"/>
        <w:rPr>
          <w:rFonts w:hint="eastAsia" w:ascii="仿宋" w:hAnsi="仿宋" w:eastAsia="仿宋" w:cs="仿宋"/>
          <w:b/>
          <w:bCs/>
          <w:kern w:val="2"/>
          <w:sz w:val="28"/>
          <w:szCs w:val="28"/>
          <w:highlight w:val="none"/>
          <w:lang w:val="zh-CN" w:eastAsia="zh-CN" w:bidi="ar-SA"/>
        </w:rPr>
      </w:pPr>
      <w:r>
        <w:rPr>
          <w:rFonts w:hint="eastAsia" w:ascii="仿宋" w:hAnsi="仿宋" w:eastAsia="仿宋" w:cs="仿宋"/>
          <w:b/>
          <w:bCs/>
          <w:kern w:val="2"/>
          <w:sz w:val="28"/>
          <w:szCs w:val="28"/>
          <w:highlight w:val="none"/>
          <w:lang w:val="en-US" w:eastAsia="zh-CN" w:bidi="ar-SA"/>
        </w:rPr>
        <w:t>2.2</w:t>
      </w:r>
      <w:r>
        <w:rPr>
          <w:rFonts w:hint="eastAsia" w:ascii="仿宋" w:hAnsi="仿宋" w:eastAsia="仿宋" w:cs="仿宋"/>
          <w:b/>
          <w:bCs/>
          <w:kern w:val="2"/>
          <w:sz w:val="28"/>
          <w:szCs w:val="28"/>
          <w:highlight w:val="none"/>
          <w:lang w:val="zh-CN" w:eastAsia="zh-CN" w:bidi="ar-SA"/>
        </w:rPr>
        <w:t>、授权委托书</w:t>
      </w:r>
    </w:p>
    <w:p>
      <w:pPr>
        <w:rPr>
          <w:rFonts w:hint="eastAsia"/>
          <w:highlight w:val="none"/>
          <w:lang w:val="zh-CN" w:eastAsia="zh-CN"/>
        </w:rPr>
      </w:pP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highlight w:val="none"/>
          <w:u w:val="single"/>
        </w:rPr>
      </w:pPr>
      <w:r>
        <w:rPr>
          <w:rFonts w:hint="eastAsia" w:ascii="仿宋" w:hAnsi="仿宋" w:eastAsia="仿宋" w:cs="仿宋"/>
          <w:snapToGrid w:val="0"/>
          <w:sz w:val="28"/>
          <w:szCs w:val="28"/>
          <w:highlight w:val="none"/>
        </w:rPr>
        <w:t>本授权委托书声明：我</w:t>
      </w:r>
      <w:r>
        <w:rPr>
          <w:rFonts w:hint="eastAsia" w:ascii="仿宋" w:hAnsi="仿宋" w:eastAsia="仿宋" w:cs="仿宋"/>
          <w:sz w:val="28"/>
          <w:szCs w:val="28"/>
          <w:highlight w:val="none"/>
          <w:u w:val="single"/>
        </w:rPr>
        <w:t xml:space="preserve">       (</w:t>
      </w:r>
      <w:r>
        <w:rPr>
          <w:rFonts w:hint="eastAsia" w:ascii="仿宋" w:hAnsi="仿宋" w:eastAsia="仿宋" w:cs="仿宋"/>
          <w:snapToGrid w:val="0"/>
          <w:sz w:val="28"/>
          <w:szCs w:val="28"/>
          <w:highlight w:val="none"/>
          <w:u w:val="single"/>
        </w:rPr>
        <w:t>姓名</w:t>
      </w:r>
      <w:r>
        <w:rPr>
          <w:rFonts w:hint="eastAsia" w:ascii="仿宋" w:hAnsi="仿宋" w:eastAsia="仿宋" w:cs="仿宋"/>
          <w:sz w:val="28"/>
          <w:szCs w:val="28"/>
          <w:highlight w:val="none"/>
          <w:u w:val="single"/>
        </w:rPr>
        <w:t>)</w:t>
      </w:r>
      <w:r>
        <w:rPr>
          <w:rFonts w:hint="eastAsia" w:ascii="仿宋" w:hAnsi="仿宋" w:eastAsia="仿宋" w:cs="仿宋"/>
          <w:snapToGrid w:val="0"/>
          <w:sz w:val="28"/>
          <w:szCs w:val="28"/>
          <w:highlight w:val="none"/>
        </w:rPr>
        <w:t>系</w:t>
      </w:r>
      <w:r>
        <w:rPr>
          <w:rFonts w:hint="eastAsia" w:ascii="仿宋" w:hAnsi="仿宋" w:eastAsia="仿宋" w:cs="仿宋"/>
          <w:sz w:val="28"/>
          <w:szCs w:val="28"/>
          <w:highlight w:val="none"/>
          <w:u w:val="single"/>
        </w:rPr>
        <w:t xml:space="preserve">              (</w:t>
      </w:r>
      <w:r>
        <w:rPr>
          <w:rFonts w:hint="eastAsia" w:ascii="仿宋" w:hAnsi="仿宋" w:eastAsia="仿宋" w:cs="仿宋"/>
          <w:snapToGrid w:val="0"/>
          <w:sz w:val="28"/>
          <w:szCs w:val="28"/>
          <w:highlight w:val="none"/>
          <w:u w:val="single"/>
          <w:lang w:eastAsia="zh-CN"/>
        </w:rPr>
        <w:t>供应商</w:t>
      </w:r>
      <w:r>
        <w:rPr>
          <w:rFonts w:hint="eastAsia" w:ascii="仿宋" w:hAnsi="仿宋" w:eastAsia="仿宋" w:cs="仿宋"/>
          <w:snapToGrid w:val="0"/>
          <w:sz w:val="28"/>
          <w:szCs w:val="28"/>
          <w:highlight w:val="none"/>
          <w:u w:val="single"/>
        </w:rPr>
        <w:t>）名称</w:t>
      </w:r>
      <w:r>
        <w:rPr>
          <w:rFonts w:hint="eastAsia" w:ascii="仿宋" w:hAnsi="仿宋" w:eastAsia="仿宋" w:cs="仿宋"/>
          <w:sz w:val="28"/>
          <w:szCs w:val="28"/>
          <w:highlight w:val="none"/>
          <w:u w:val="single"/>
        </w:rPr>
        <w:t xml:space="preserve">) </w:t>
      </w:r>
      <w:r>
        <w:rPr>
          <w:rFonts w:hint="eastAsia" w:ascii="仿宋" w:hAnsi="仿宋" w:eastAsia="仿宋" w:cs="仿宋"/>
          <w:snapToGrid w:val="0"/>
          <w:sz w:val="28"/>
          <w:szCs w:val="28"/>
          <w:highlight w:val="none"/>
        </w:rPr>
        <w:t>的法定代表人，现授权委托</w:t>
      </w:r>
      <w:r>
        <w:rPr>
          <w:rFonts w:hint="eastAsia" w:ascii="仿宋" w:hAnsi="仿宋" w:eastAsia="仿宋" w:cs="仿宋"/>
          <w:sz w:val="28"/>
          <w:szCs w:val="28"/>
          <w:highlight w:val="none"/>
          <w:u w:val="single"/>
        </w:rPr>
        <w:t xml:space="preserve">         (</w:t>
      </w:r>
      <w:r>
        <w:rPr>
          <w:rFonts w:hint="eastAsia" w:ascii="仿宋" w:hAnsi="仿宋" w:eastAsia="仿宋" w:cs="仿宋"/>
          <w:snapToGrid w:val="0"/>
          <w:sz w:val="28"/>
          <w:szCs w:val="28"/>
          <w:highlight w:val="none"/>
          <w:u w:val="single"/>
        </w:rPr>
        <w:t>姓名及身份证号</w:t>
      </w:r>
      <w:r>
        <w:rPr>
          <w:rFonts w:hint="eastAsia" w:ascii="仿宋" w:hAnsi="仿宋" w:eastAsia="仿宋" w:cs="仿宋"/>
          <w:sz w:val="28"/>
          <w:szCs w:val="28"/>
          <w:highlight w:val="none"/>
          <w:u w:val="single"/>
        </w:rPr>
        <w:t>)</w:t>
      </w:r>
      <w:r>
        <w:rPr>
          <w:rFonts w:hint="eastAsia" w:ascii="仿宋" w:hAnsi="仿宋" w:eastAsia="仿宋" w:cs="仿宋"/>
          <w:snapToGrid w:val="0"/>
          <w:sz w:val="28"/>
          <w:szCs w:val="28"/>
          <w:highlight w:val="none"/>
        </w:rPr>
        <w:t>为我单位委托代理人，以本单</w:t>
      </w:r>
      <w:r>
        <w:rPr>
          <w:rFonts w:hint="eastAsia" w:ascii="仿宋" w:hAnsi="仿宋" w:eastAsia="仿宋" w:cs="仿宋"/>
          <w:sz w:val="28"/>
          <w:szCs w:val="28"/>
          <w:highlight w:val="none"/>
        </w:rPr>
        <w:t>位的名义参加</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（项目名称） 询价</w:t>
      </w:r>
      <w:r>
        <w:rPr>
          <w:rFonts w:hint="eastAsia" w:ascii="仿宋" w:hAnsi="仿宋" w:eastAsia="仿宋" w:cs="仿宋"/>
          <w:snapToGrid w:val="0"/>
          <w:sz w:val="28"/>
          <w:szCs w:val="28"/>
          <w:highlight w:val="none"/>
        </w:rPr>
        <w:t>活动。委托代理人在</w:t>
      </w:r>
      <w:r>
        <w:rPr>
          <w:rFonts w:hint="eastAsia" w:ascii="仿宋" w:hAnsi="仿宋" w:eastAsia="仿宋" w:cs="仿宋"/>
          <w:sz w:val="28"/>
          <w:szCs w:val="28"/>
          <w:highlight w:val="none"/>
        </w:rPr>
        <w:t>签署上述项目的报价文件、进行报价、签署合同和处理与之有关</w:t>
      </w:r>
      <w:r>
        <w:rPr>
          <w:rFonts w:hint="eastAsia" w:ascii="仿宋" w:hAnsi="仿宋" w:eastAsia="仿宋" w:cs="仿宋"/>
          <w:sz w:val="28"/>
          <w:szCs w:val="28"/>
          <w:highlight w:val="none"/>
          <w:lang w:val="zh-CN"/>
        </w:rPr>
        <w:t>的一切事务，</w:t>
      </w:r>
      <w:r>
        <w:rPr>
          <w:rFonts w:hint="eastAsia" w:ascii="仿宋" w:hAnsi="仿宋" w:eastAsia="仿宋" w:cs="仿宋"/>
          <w:snapToGrid w:val="0"/>
          <w:sz w:val="28"/>
          <w:szCs w:val="28"/>
          <w:highlight w:val="none"/>
        </w:rPr>
        <w:t>我及</w:t>
      </w:r>
      <w:r>
        <w:rPr>
          <w:rFonts w:hint="eastAsia" w:ascii="仿宋" w:hAnsi="仿宋" w:eastAsia="仿宋" w:cs="仿宋"/>
          <w:sz w:val="28"/>
          <w:szCs w:val="28"/>
          <w:highlight w:val="none"/>
          <w:u w:val="single"/>
        </w:rPr>
        <w:t xml:space="preserve">               （</w:t>
      </w:r>
      <w:r>
        <w:rPr>
          <w:rFonts w:hint="eastAsia" w:ascii="仿宋" w:hAnsi="仿宋" w:eastAsia="仿宋" w:cs="仿宋"/>
          <w:snapToGrid w:val="0"/>
          <w:sz w:val="28"/>
          <w:szCs w:val="28"/>
          <w:highlight w:val="none"/>
          <w:u w:val="single"/>
          <w:lang w:eastAsia="zh-CN"/>
        </w:rPr>
        <w:t>供应商</w:t>
      </w:r>
      <w:r>
        <w:rPr>
          <w:rFonts w:hint="eastAsia" w:ascii="仿宋" w:hAnsi="仿宋" w:eastAsia="仿宋" w:cs="仿宋"/>
          <w:snapToGrid w:val="0"/>
          <w:sz w:val="28"/>
          <w:szCs w:val="28"/>
          <w:highlight w:val="none"/>
          <w:u w:val="single"/>
        </w:rPr>
        <w:t>名称</w:t>
      </w:r>
      <w:r>
        <w:rPr>
          <w:rFonts w:hint="eastAsia" w:ascii="仿宋" w:hAnsi="仿宋" w:eastAsia="仿宋" w:cs="仿宋"/>
          <w:sz w:val="28"/>
          <w:szCs w:val="28"/>
          <w:highlight w:val="none"/>
          <w:u w:val="single"/>
        </w:rPr>
        <w:t>）</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napToGrid w:val="0"/>
          <w:sz w:val="28"/>
          <w:szCs w:val="28"/>
          <w:highlight w:val="none"/>
        </w:rPr>
        <w:t>均予以承认。</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委托代理人无转委权。</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highlight w:val="none"/>
        </w:rPr>
      </w:pPr>
      <w:r>
        <w:rPr>
          <w:rFonts w:hint="eastAsia" w:ascii="仿宋" w:hAnsi="仿宋" w:eastAsia="仿宋" w:cs="仿宋"/>
          <w:snapToGrid w:val="0"/>
          <w:sz w:val="28"/>
          <w:szCs w:val="28"/>
          <w:highlight w:val="none"/>
        </w:rPr>
        <w:t>特此委托。</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highlight w:val="none"/>
        </w:rPr>
      </w:pP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highlight w:val="none"/>
        </w:rPr>
      </w:pPr>
      <w:r>
        <w:rPr>
          <w:rFonts w:hint="eastAsia" w:ascii="仿宋" w:hAnsi="仿宋" w:eastAsia="仿宋" w:cs="仿宋"/>
          <w:snapToGrid w:val="0"/>
          <w:sz w:val="28"/>
          <w:szCs w:val="28"/>
          <w:highlight w:val="none"/>
          <w:lang w:eastAsia="zh-CN"/>
        </w:rPr>
        <w:t>供应商</w:t>
      </w:r>
      <w:r>
        <w:rPr>
          <w:rFonts w:hint="eastAsia" w:ascii="仿宋" w:hAnsi="仿宋" w:eastAsia="仿宋" w:cs="仿宋"/>
          <w:snapToGrid w:val="0"/>
          <w:sz w:val="28"/>
          <w:szCs w:val="28"/>
          <w:highlight w:val="none"/>
        </w:rPr>
        <w:t>名称：</w:t>
      </w:r>
      <w:r>
        <w:rPr>
          <w:rFonts w:hint="eastAsia" w:ascii="仿宋" w:hAnsi="仿宋" w:eastAsia="仿宋" w:cs="仿宋"/>
          <w:sz w:val="28"/>
          <w:szCs w:val="28"/>
          <w:highlight w:val="none"/>
        </w:rPr>
        <w:t>(</w:t>
      </w:r>
      <w:r>
        <w:rPr>
          <w:rFonts w:hint="eastAsia" w:ascii="仿宋" w:hAnsi="仿宋" w:eastAsia="仿宋" w:cs="仿宋"/>
          <w:snapToGrid w:val="0"/>
          <w:sz w:val="28"/>
          <w:szCs w:val="28"/>
          <w:highlight w:val="none"/>
        </w:rPr>
        <w:t>盖公章</w:t>
      </w:r>
      <w:r>
        <w:rPr>
          <w:rFonts w:hint="eastAsia" w:ascii="仿宋" w:hAnsi="仿宋" w:eastAsia="仿宋" w:cs="仿宋"/>
          <w:sz w:val="28"/>
          <w:szCs w:val="28"/>
          <w:highlight w:val="none"/>
        </w:rPr>
        <w:t>)</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highlight w:val="none"/>
        </w:rPr>
      </w:pPr>
      <w:r>
        <w:rPr>
          <w:rFonts w:hint="eastAsia" w:ascii="仿宋" w:hAnsi="仿宋" w:eastAsia="仿宋" w:cs="仿宋"/>
          <w:snapToGrid w:val="0"/>
          <w:sz w:val="28"/>
          <w:szCs w:val="28"/>
          <w:highlight w:val="none"/>
        </w:rPr>
        <w:t>法定代表人：</w:t>
      </w:r>
      <w:r>
        <w:rPr>
          <w:rFonts w:hint="eastAsia" w:ascii="仿宋" w:hAnsi="仿宋" w:eastAsia="仿宋" w:cs="仿宋"/>
          <w:sz w:val="28"/>
          <w:szCs w:val="28"/>
          <w:highlight w:val="none"/>
        </w:rPr>
        <w:t>(</w:t>
      </w:r>
      <w:r>
        <w:rPr>
          <w:rFonts w:hint="eastAsia" w:ascii="仿宋" w:hAnsi="仿宋" w:eastAsia="仿宋" w:cs="仿宋"/>
          <w:snapToGrid w:val="0"/>
          <w:sz w:val="28"/>
          <w:szCs w:val="28"/>
          <w:highlight w:val="none"/>
        </w:rPr>
        <w:t>签字/盖章</w:t>
      </w:r>
      <w:r>
        <w:rPr>
          <w:rFonts w:hint="eastAsia" w:ascii="仿宋" w:hAnsi="仿宋" w:eastAsia="仿宋" w:cs="仿宋"/>
          <w:sz w:val="28"/>
          <w:szCs w:val="28"/>
          <w:highlight w:val="none"/>
        </w:rPr>
        <w:t xml:space="preserve">) </w:t>
      </w:r>
    </w:p>
    <w:p>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highlight w:val="none"/>
        </w:rPr>
      </w:pPr>
      <w:r>
        <w:rPr>
          <w:rFonts w:hint="eastAsia" w:ascii="仿宋" w:hAnsi="仿宋" w:eastAsia="仿宋" w:cs="仿宋"/>
          <w:snapToGrid w:val="0"/>
          <w:sz w:val="28"/>
          <w:szCs w:val="28"/>
          <w:highlight w:val="none"/>
        </w:rPr>
        <w:t>日期：</w:t>
      </w:r>
      <w:r>
        <w:rPr>
          <w:rFonts w:hint="eastAsia" w:ascii="仿宋" w:hAnsi="仿宋" w:eastAsia="仿宋" w:cs="仿宋"/>
          <w:sz w:val="28"/>
          <w:szCs w:val="28"/>
          <w:highlight w:val="none"/>
        </w:rPr>
        <w:t xml:space="preserve">   </w:t>
      </w:r>
      <w:r>
        <w:rPr>
          <w:rFonts w:hint="eastAsia" w:ascii="仿宋" w:hAnsi="仿宋" w:eastAsia="仿宋" w:cs="仿宋"/>
          <w:snapToGrid w:val="0"/>
          <w:sz w:val="28"/>
          <w:szCs w:val="28"/>
          <w:highlight w:val="none"/>
        </w:rPr>
        <w:t>年</w:t>
      </w:r>
      <w:r>
        <w:rPr>
          <w:rFonts w:hint="eastAsia" w:ascii="仿宋" w:hAnsi="仿宋" w:eastAsia="仿宋" w:cs="仿宋"/>
          <w:sz w:val="28"/>
          <w:szCs w:val="28"/>
          <w:highlight w:val="none"/>
        </w:rPr>
        <w:t xml:space="preserve">   </w:t>
      </w:r>
      <w:r>
        <w:rPr>
          <w:rFonts w:hint="eastAsia" w:ascii="仿宋" w:hAnsi="仿宋" w:eastAsia="仿宋" w:cs="仿宋"/>
          <w:snapToGrid w:val="0"/>
          <w:sz w:val="28"/>
          <w:szCs w:val="28"/>
          <w:highlight w:val="none"/>
        </w:rPr>
        <w:t>月</w:t>
      </w:r>
      <w:r>
        <w:rPr>
          <w:rFonts w:hint="eastAsia" w:ascii="仿宋" w:hAnsi="仿宋" w:eastAsia="仿宋" w:cs="仿宋"/>
          <w:sz w:val="28"/>
          <w:szCs w:val="28"/>
          <w:highlight w:val="none"/>
        </w:rPr>
        <w:t xml:space="preserve">   </w:t>
      </w:r>
      <w:r>
        <w:rPr>
          <w:rFonts w:hint="eastAsia" w:ascii="仿宋" w:hAnsi="仿宋" w:eastAsia="仿宋" w:cs="仿宋"/>
          <w:snapToGrid w:val="0"/>
          <w:sz w:val="28"/>
          <w:szCs w:val="28"/>
          <w:highlight w:val="none"/>
        </w:rPr>
        <w:t>日</w:t>
      </w:r>
    </w:p>
    <w:p>
      <w:pPr>
        <w:spacing w:line="400" w:lineRule="exact"/>
        <w:ind w:firstLine="482"/>
        <w:rPr>
          <w:rFonts w:hint="eastAsia" w:ascii="仿宋" w:hAnsi="仿宋" w:eastAsia="仿宋" w:cs="仿宋"/>
          <w:b/>
          <w:color w:val="FF0000"/>
          <w:sz w:val="28"/>
          <w:szCs w:val="28"/>
          <w:highlight w:val="none"/>
        </w:rPr>
      </w:pPr>
      <w:r>
        <w:rPr>
          <w:rFonts w:hint="eastAsia" w:ascii="仿宋" w:hAnsi="仿宋" w:eastAsia="仿宋" w:cs="仿宋"/>
          <w:b/>
          <w:sz w:val="28"/>
          <w:szCs w:val="28"/>
          <w:highlight w:val="none"/>
        </w:rPr>
        <w:t>注:</w:t>
      </w:r>
      <w:r>
        <w:rPr>
          <w:rFonts w:hint="eastAsia" w:ascii="仿宋" w:hAnsi="仿宋" w:eastAsia="仿宋" w:cs="仿宋"/>
          <w:b/>
          <w:sz w:val="28"/>
          <w:szCs w:val="28"/>
          <w:highlight w:val="none"/>
          <w:lang w:eastAsia="zh-CN"/>
        </w:rPr>
        <w:t>供应商</w:t>
      </w:r>
      <w:r>
        <w:rPr>
          <w:rFonts w:hint="eastAsia" w:ascii="仿宋" w:hAnsi="仿宋" w:eastAsia="仿宋" w:cs="仿宋"/>
          <w:b/>
          <w:sz w:val="28"/>
          <w:szCs w:val="28"/>
          <w:highlight w:val="none"/>
        </w:rPr>
        <w:t>委托代理人参加报价的，必须附委托代理人身份证复印件并加盖委托单位公章后装订在报价文件。</w:t>
      </w:r>
      <w:r>
        <w:rPr>
          <w:rFonts w:hint="eastAsia" w:ascii="仿宋" w:hAnsi="仿宋" w:eastAsia="仿宋" w:cs="仿宋"/>
          <w:b/>
          <w:color w:val="FF0000"/>
          <w:sz w:val="28"/>
          <w:szCs w:val="28"/>
          <w:highlight w:val="none"/>
        </w:rPr>
        <w:t>法定代表人直接参加</w:t>
      </w:r>
      <w:r>
        <w:rPr>
          <w:rFonts w:hint="eastAsia" w:ascii="仿宋" w:hAnsi="仿宋" w:eastAsia="仿宋" w:cs="仿宋"/>
          <w:b/>
          <w:color w:val="FF0000"/>
          <w:sz w:val="28"/>
          <w:szCs w:val="28"/>
          <w:highlight w:val="none"/>
          <w:lang w:val="en-US" w:eastAsia="zh-CN"/>
        </w:rPr>
        <w:t>报价</w:t>
      </w:r>
      <w:r>
        <w:rPr>
          <w:rFonts w:hint="eastAsia" w:ascii="仿宋" w:hAnsi="仿宋" w:eastAsia="仿宋" w:cs="仿宋"/>
          <w:b/>
          <w:color w:val="FF0000"/>
          <w:sz w:val="28"/>
          <w:szCs w:val="28"/>
          <w:highlight w:val="none"/>
        </w:rPr>
        <w:t>的，仅需填写“法定代表人资格证明”。</w:t>
      </w:r>
    </w:p>
    <w:p>
      <w:pPr>
        <w:autoSpaceDE w:val="0"/>
        <w:autoSpaceDN w:val="0"/>
        <w:adjustRightInd w:val="0"/>
        <w:ind w:firstLine="482"/>
        <w:rPr>
          <w:rFonts w:hint="eastAsia" w:ascii="仿宋" w:hAnsi="仿宋" w:eastAsia="仿宋" w:cs="仿宋"/>
          <w:b/>
          <w:szCs w:val="24"/>
          <w:highlight w:val="none"/>
          <w:lang w:val="zh-CN"/>
        </w:rPr>
      </w:pPr>
    </w:p>
    <w:tbl>
      <w:tblPr>
        <w:tblStyle w:val="23"/>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pPr>
              <w:spacing w:line="380" w:lineRule="exact"/>
              <w:ind w:firstLine="0" w:firstLineChars="0"/>
              <w:jc w:val="center"/>
              <w:rPr>
                <w:rFonts w:hint="eastAsia" w:ascii="仿宋" w:hAnsi="仿宋" w:eastAsia="仿宋" w:cs="仿宋"/>
                <w:b/>
                <w:sz w:val="28"/>
                <w:szCs w:val="24"/>
                <w:highlight w:val="none"/>
              </w:rPr>
            </w:pPr>
            <w:r>
              <w:rPr>
                <w:rFonts w:hint="eastAsia" w:ascii="仿宋" w:hAnsi="仿宋" w:eastAsia="仿宋" w:cs="仿宋"/>
                <w:b/>
                <w:sz w:val="28"/>
                <w:szCs w:val="28"/>
                <w:highlight w:val="none"/>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pPr>
              <w:spacing w:line="380" w:lineRule="exact"/>
              <w:ind w:firstLine="562"/>
              <w:jc w:val="center"/>
              <w:rPr>
                <w:rFonts w:hint="eastAsia" w:ascii="仿宋" w:hAnsi="仿宋" w:eastAsia="仿宋" w:cs="仿宋"/>
                <w:b/>
                <w:sz w:val="28"/>
                <w:szCs w:val="24"/>
                <w:highlight w:val="none"/>
              </w:rPr>
            </w:pPr>
            <w:r>
              <w:rPr>
                <w:rFonts w:hint="eastAsia" w:ascii="仿宋" w:hAnsi="仿宋" w:eastAsia="仿宋" w:cs="仿宋"/>
                <w:b/>
                <w:sz w:val="28"/>
                <w:szCs w:val="28"/>
                <w:highlight w:val="none"/>
              </w:rPr>
              <w:t>身份证反面扫描件</w:t>
            </w:r>
          </w:p>
        </w:tc>
      </w:tr>
    </w:tbl>
    <w:p>
      <w:pPr>
        <w:rPr>
          <w:rFonts w:hint="eastAsia"/>
          <w:highlight w:val="none"/>
        </w:rPr>
      </w:pPr>
      <w:r>
        <w:rPr>
          <w:rFonts w:hint="eastAsia"/>
          <w:highlight w:val="none"/>
        </w:rPr>
        <w:br w:type="page"/>
      </w:r>
    </w:p>
    <w:p>
      <w:pPr>
        <w:pStyle w:val="14"/>
        <w:rPr>
          <w:rFonts w:hint="eastAsia"/>
          <w:highlight w:val="none"/>
        </w:rPr>
        <w:sectPr>
          <w:pgSz w:w="11906" w:h="16838"/>
          <w:pgMar w:top="1440" w:right="1800" w:bottom="1440" w:left="1800" w:header="851" w:footer="992" w:gutter="0"/>
          <w:cols w:space="425" w:num="1"/>
          <w:docGrid w:type="lines" w:linePitch="312" w:charSpace="0"/>
        </w:sectPr>
      </w:pPr>
    </w:p>
    <w:p>
      <w:pPr>
        <w:pStyle w:val="5"/>
        <w:numPr>
          <w:ilvl w:val="0"/>
          <w:numId w:val="0"/>
        </w:numPr>
        <w:ind w:left="0" w:leftChars="0" w:firstLine="0" w:firstLineChars="0"/>
        <w:jc w:val="left"/>
        <w:rPr>
          <w:rFonts w:hint="eastAsia" w:ascii="仿宋" w:hAnsi="仿宋" w:eastAsia="仿宋" w:cs="仿宋"/>
          <w:b/>
          <w:bCs/>
          <w:kern w:val="2"/>
          <w:sz w:val="28"/>
          <w:szCs w:val="28"/>
          <w:highlight w:val="none"/>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highlight w:val="none"/>
          <w:lang w:val="en-US" w:eastAsia="zh-CN" w:bidi="ar-SA"/>
        </w:rPr>
        <w:t>2.3、营业执照</w:t>
      </w:r>
    </w:p>
    <w:p>
      <w:pPr>
        <w:ind w:left="0" w:leftChars="0" w:firstLine="0" w:firstLineChars="0"/>
        <w:rPr>
          <w:rFonts w:hint="eastAsia" w:ascii="仿宋" w:hAnsi="仿宋" w:eastAsia="仿宋" w:cs="仿宋"/>
          <w:b/>
          <w:bCs/>
          <w:kern w:val="2"/>
          <w:sz w:val="28"/>
          <w:szCs w:val="28"/>
          <w:highlight w:val="none"/>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highlight w:val="none"/>
          <w:lang w:val="en-US" w:eastAsia="zh-CN" w:bidi="ar-SA"/>
        </w:rPr>
        <w:t>2.4、成功案例</w:t>
      </w:r>
    </w:p>
    <w:p>
      <w:pPr>
        <w:keepNext w:val="0"/>
        <w:keepLines w:val="0"/>
        <w:widowControl/>
        <w:suppressLineNumbers w:val="0"/>
        <w:jc w:val="center"/>
        <w:textAlignment w:val="center"/>
        <w:rPr>
          <w:rFonts w:hint="eastAsia" w:ascii="方正小标宋_GBK" w:hAnsi="方正小标宋_GBK" w:eastAsia="方正小标宋_GBK" w:cs="方正小标宋_GBK"/>
          <w:i w:val="0"/>
          <w:iCs w:val="0"/>
          <w:color w:val="000000"/>
          <w:kern w:val="0"/>
          <w:sz w:val="32"/>
          <w:szCs w:val="32"/>
          <w:highlight w:val="none"/>
          <w:u w:val="none"/>
          <w:lang w:val="en-US" w:eastAsia="zh-CN" w:bidi="ar"/>
        </w:rPr>
      </w:pPr>
      <w:r>
        <w:rPr>
          <w:rFonts w:hint="eastAsia" w:ascii="方正小标宋_GBK" w:hAnsi="方正小标宋_GBK" w:eastAsia="方正小标宋_GBK" w:cs="方正小标宋_GBK"/>
          <w:i w:val="0"/>
          <w:iCs w:val="0"/>
          <w:color w:val="000000"/>
          <w:kern w:val="0"/>
          <w:sz w:val="32"/>
          <w:szCs w:val="32"/>
          <w:highlight w:val="none"/>
          <w:u w:val="none"/>
          <w:lang w:val="en-US" w:eastAsia="zh-CN" w:bidi="ar"/>
        </w:rPr>
        <w:t>三、清单报价表</w:t>
      </w:r>
    </w:p>
    <w:tbl>
      <w:tblPr>
        <w:tblStyle w:val="23"/>
        <w:tblW w:w="1399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6"/>
        <w:gridCol w:w="1785"/>
        <w:gridCol w:w="4154"/>
        <w:gridCol w:w="1408"/>
        <w:gridCol w:w="1038"/>
        <w:gridCol w:w="635"/>
        <w:gridCol w:w="427"/>
        <w:gridCol w:w="1350"/>
        <w:gridCol w:w="1396"/>
        <w:gridCol w:w="88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2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询价单位</w:t>
            </w:r>
          </w:p>
        </w:tc>
        <w:tc>
          <w:tcPr>
            <w:tcW w:w="5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江苏省淮安市保安服务有限公司</w:t>
            </w:r>
          </w:p>
        </w:tc>
        <w:tc>
          <w:tcPr>
            <w:tcW w:w="21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报价单位</w:t>
            </w:r>
          </w:p>
        </w:tc>
        <w:tc>
          <w:tcPr>
            <w:tcW w:w="36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FF0000"/>
                <w:kern w:val="0"/>
                <w:sz w:val="24"/>
                <w:szCs w:val="24"/>
                <w:u w:val="none"/>
                <w:lang w:val="en-US" w:eastAsia="zh-CN" w:bidi="ar"/>
              </w:rPr>
            </w:pPr>
            <w:r>
              <w:rPr>
                <w:rFonts w:hint="eastAsia" w:ascii="黑体" w:hAnsi="宋体" w:eastAsia="黑体" w:cs="黑体"/>
                <w:i w:val="0"/>
                <w:iCs w:val="0"/>
                <w:color w:val="FF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联系人</w:t>
            </w:r>
          </w:p>
        </w:tc>
        <w:tc>
          <w:tcPr>
            <w:tcW w:w="5562" w:type="dxa"/>
            <w:gridSpan w:val="2"/>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kern w:val="0"/>
                <w:sz w:val="24"/>
                <w:szCs w:val="24"/>
                <w:u w:val="none"/>
                <w:lang w:val="en-US" w:eastAsia="zh-CN" w:bidi="ar"/>
              </w:rPr>
            </w:pPr>
          </w:p>
        </w:tc>
        <w:tc>
          <w:tcPr>
            <w:tcW w:w="21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联系人</w:t>
            </w:r>
          </w:p>
        </w:tc>
        <w:tc>
          <w:tcPr>
            <w:tcW w:w="36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FF0000"/>
                <w:kern w:val="0"/>
                <w:sz w:val="24"/>
                <w:szCs w:val="24"/>
                <w:u w:val="none"/>
                <w:lang w:val="en-US" w:eastAsia="zh-CN" w:bidi="ar"/>
              </w:rPr>
            </w:pPr>
            <w:r>
              <w:rPr>
                <w:rFonts w:hint="eastAsia" w:ascii="黑体" w:hAnsi="宋体" w:eastAsia="黑体" w:cs="黑体"/>
                <w:i w:val="0"/>
                <w:iCs w:val="0"/>
                <w:color w:val="FF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电话</w:t>
            </w:r>
          </w:p>
        </w:tc>
        <w:tc>
          <w:tcPr>
            <w:tcW w:w="5562" w:type="dxa"/>
            <w:gridSpan w:val="2"/>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kern w:val="0"/>
                <w:sz w:val="24"/>
                <w:szCs w:val="24"/>
                <w:u w:val="none"/>
                <w:lang w:val="en-US" w:eastAsia="zh-CN" w:bidi="ar"/>
              </w:rPr>
            </w:pPr>
          </w:p>
        </w:tc>
        <w:tc>
          <w:tcPr>
            <w:tcW w:w="21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电话</w:t>
            </w:r>
          </w:p>
        </w:tc>
        <w:tc>
          <w:tcPr>
            <w:tcW w:w="36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FF0000"/>
                <w:kern w:val="0"/>
                <w:sz w:val="24"/>
                <w:szCs w:val="24"/>
                <w:u w:val="none"/>
                <w:lang w:val="en-US" w:eastAsia="zh-CN" w:bidi="ar"/>
              </w:rPr>
            </w:pPr>
            <w:r>
              <w:rPr>
                <w:rFonts w:hint="eastAsia" w:ascii="黑体" w:hAnsi="宋体" w:eastAsia="黑体" w:cs="黑体"/>
                <w:i w:val="0"/>
                <w:iCs w:val="0"/>
                <w:color w:val="FF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2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邮箱</w:t>
            </w:r>
          </w:p>
        </w:tc>
        <w:tc>
          <w:tcPr>
            <w:tcW w:w="5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FF"/>
                <w:sz w:val="22"/>
                <w:szCs w:val="22"/>
                <w:u w:val="single"/>
              </w:rPr>
            </w:pPr>
            <w:r>
              <w:rPr>
                <w:rFonts w:hint="eastAsia" w:ascii="宋体" w:hAnsi="宋体" w:eastAsia="宋体" w:cs="宋体"/>
                <w:i w:val="0"/>
                <w:iCs w:val="0"/>
                <w:kern w:val="0"/>
                <w:sz w:val="22"/>
                <w:szCs w:val="22"/>
                <w:u w:val="single"/>
                <w:lang w:val="en-US" w:eastAsia="zh-CN" w:bidi="ar"/>
              </w:rPr>
              <w:fldChar w:fldCharType="begin"/>
            </w:r>
            <w:r>
              <w:rPr>
                <w:rFonts w:hint="eastAsia" w:ascii="宋体" w:hAnsi="宋体" w:eastAsia="宋体" w:cs="宋体"/>
                <w:i w:val="0"/>
                <w:iCs w:val="0"/>
                <w:kern w:val="0"/>
                <w:sz w:val="22"/>
                <w:szCs w:val="22"/>
                <w:u w:val="single"/>
                <w:lang w:val="en-US" w:eastAsia="zh-CN" w:bidi="ar"/>
              </w:rPr>
              <w:instrText xml:space="preserve"> HYPERLINK "mailto:HABAccb@163.com" \o "mailto:HABAccb@163.com" </w:instrText>
            </w:r>
            <w:r>
              <w:rPr>
                <w:rFonts w:hint="eastAsia" w:ascii="宋体" w:hAnsi="宋体" w:eastAsia="宋体" w:cs="宋体"/>
                <w:i w:val="0"/>
                <w:iCs w:val="0"/>
                <w:kern w:val="0"/>
                <w:sz w:val="22"/>
                <w:szCs w:val="22"/>
                <w:u w:val="single"/>
                <w:lang w:val="en-US" w:eastAsia="zh-CN" w:bidi="ar"/>
              </w:rPr>
              <w:fldChar w:fldCharType="separate"/>
            </w:r>
            <w:r>
              <w:rPr>
                <w:rStyle w:val="25"/>
                <w:rFonts w:hint="eastAsia" w:ascii="宋体" w:hAnsi="宋体" w:eastAsia="宋体" w:cs="宋体"/>
                <w:i w:val="0"/>
                <w:iCs w:val="0"/>
                <w:sz w:val="22"/>
                <w:szCs w:val="22"/>
                <w:u w:val="single"/>
              </w:rPr>
              <w:t>HABAccb@163.com</w:t>
            </w:r>
            <w:r>
              <w:rPr>
                <w:rFonts w:hint="eastAsia" w:ascii="宋体" w:hAnsi="宋体" w:eastAsia="宋体" w:cs="宋体"/>
                <w:i w:val="0"/>
                <w:iCs w:val="0"/>
                <w:kern w:val="0"/>
                <w:sz w:val="22"/>
                <w:szCs w:val="22"/>
                <w:u w:val="single"/>
                <w:lang w:val="en-US" w:eastAsia="zh-CN" w:bidi="ar"/>
              </w:rPr>
              <w:fldChar w:fldCharType="end"/>
            </w:r>
          </w:p>
        </w:tc>
        <w:tc>
          <w:tcPr>
            <w:tcW w:w="21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邮箱</w:t>
            </w:r>
          </w:p>
        </w:tc>
        <w:tc>
          <w:tcPr>
            <w:tcW w:w="36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FF0000"/>
                <w:kern w:val="0"/>
                <w:sz w:val="24"/>
                <w:szCs w:val="24"/>
                <w:u w:val="none"/>
                <w:lang w:val="en-US" w:eastAsia="zh-CN" w:bidi="ar"/>
              </w:rPr>
            </w:pPr>
            <w:r>
              <w:rPr>
                <w:rFonts w:hint="eastAsia" w:ascii="黑体" w:hAnsi="宋体" w:eastAsia="黑体" w:cs="黑体"/>
                <w:i w:val="0"/>
                <w:iCs w:val="0"/>
                <w:color w:val="FF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000000"/>
                <w:sz w:val="24"/>
                <w:szCs w:val="24"/>
                <w:u w:val="none"/>
              </w:rPr>
            </w:pPr>
          </w:p>
        </w:tc>
        <w:tc>
          <w:tcPr>
            <w:tcW w:w="5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000000"/>
                <w:sz w:val="24"/>
                <w:szCs w:val="24"/>
                <w:u w:val="none"/>
              </w:rPr>
            </w:pPr>
          </w:p>
        </w:tc>
        <w:tc>
          <w:tcPr>
            <w:tcW w:w="21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报价日期</w:t>
            </w:r>
          </w:p>
        </w:tc>
        <w:tc>
          <w:tcPr>
            <w:tcW w:w="36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FF0000"/>
                <w:kern w:val="0"/>
                <w:sz w:val="24"/>
                <w:szCs w:val="24"/>
                <w:u w:val="none"/>
                <w:lang w:val="en-US" w:eastAsia="zh-CN" w:bidi="ar"/>
              </w:rPr>
            </w:pPr>
            <w:r>
              <w:rPr>
                <w:rFonts w:hint="eastAsia" w:ascii="黑体" w:hAnsi="宋体" w:eastAsia="黑体" w:cs="黑体"/>
                <w:i w:val="0"/>
                <w:iCs w:val="0"/>
                <w:color w:val="FF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9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b w:val="0"/>
                <w:bCs w:val="0"/>
                <w:i w:val="0"/>
                <w:iCs w:val="0"/>
                <w:color w:val="000000"/>
                <w:kern w:val="0"/>
                <w:sz w:val="24"/>
                <w:szCs w:val="24"/>
                <w:u w:val="none"/>
                <w:lang w:val="en-US" w:eastAsia="zh-CN" w:bidi="ar"/>
              </w:rPr>
            </w:pPr>
            <w:r>
              <w:rPr>
                <w:rFonts w:hint="eastAsia" w:ascii="黑体" w:hAnsi="宋体" w:eastAsia="黑体" w:cs="黑体"/>
                <w:b w:val="0"/>
                <w:bCs w:val="0"/>
                <w:i w:val="0"/>
                <w:iCs w:val="0"/>
                <w:color w:val="000000"/>
                <w:kern w:val="0"/>
                <w:sz w:val="24"/>
                <w:szCs w:val="24"/>
                <w:u w:val="none"/>
                <w:lang w:val="en-US" w:eastAsia="zh-CN" w:bidi="ar"/>
              </w:rPr>
              <w:t>序号</w:t>
            </w:r>
          </w:p>
        </w:tc>
        <w:tc>
          <w:tcPr>
            <w:tcW w:w="17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b w:val="0"/>
                <w:bCs w:val="0"/>
                <w:i w:val="0"/>
                <w:iCs w:val="0"/>
                <w:color w:val="000000"/>
                <w:kern w:val="0"/>
                <w:sz w:val="24"/>
                <w:szCs w:val="24"/>
                <w:u w:val="none"/>
                <w:lang w:val="en-US" w:eastAsia="zh-CN" w:bidi="ar"/>
              </w:rPr>
            </w:pPr>
            <w:r>
              <w:rPr>
                <w:rFonts w:hint="eastAsia" w:ascii="黑体" w:hAnsi="宋体" w:eastAsia="黑体" w:cs="黑体"/>
                <w:b w:val="0"/>
                <w:bCs w:val="0"/>
                <w:i w:val="0"/>
                <w:iCs w:val="0"/>
                <w:color w:val="000000"/>
                <w:kern w:val="0"/>
                <w:sz w:val="24"/>
                <w:szCs w:val="24"/>
                <w:u w:val="none"/>
                <w:lang w:val="en-US" w:eastAsia="zh-CN" w:bidi="ar"/>
              </w:rPr>
              <w:t>证书名称</w:t>
            </w:r>
          </w:p>
        </w:tc>
        <w:tc>
          <w:tcPr>
            <w:tcW w:w="556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b w:val="0"/>
                <w:bCs w:val="0"/>
                <w:i w:val="0"/>
                <w:iCs w:val="0"/>
                <w:color w:val="000000"/>
                <w:kern w:val="0"/>
                <w:sz w:val="24"/>
                <w:szCs w:val="24"/>
                <w:u w:val="none"/>
                <w:lang w:val="en-US" w:eastAsia="zh-CN" w:bidi="ar"/>
              </w:rPr>
            </w:pPr>
            <w:r>
              <w:rPr>
                <w:rFonts w:hint="eastAsia" w:ascii="黑体" w:hAnsi="宋体" w:eastAsia="黑体" w:cs="黑体"/>
                <w:b w:val="0"/>
                <w:bCs w:val="0"/>
                <w:i w:val="0"/>
                <w:iCs w:val="0"/>
                <w:color w:val="000000"/>
                <w:kern w:val="0"/>
                <w:sz w:val="24"/>
                <w:szCs w:val="24"/>
                <w:u w:val="none"/>
                <w:lang w:val="en-US" w:eastAsia="zh-CN" w:bidi="ar"/>
              </w:rPr>
              <w:t>参数要求</w:t>
            </w:r>
          </w:p>
        </w:tc>
        <w:tc>
          <w:tcPr>
            <w:tcW w:w="10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b w:val="0"/>
                <w:bCs w:val="0"/>
                <w:i w:val="0"/>
                <w:iCs w:val="0"/>
                <w:color w:val="000000"/>
                <w:kern w:val="0"/>
                <w:sz w:val="24"/>
                <w:szCs w:val="24"/>
                <w:u w:val="none"/>
                <w:lang w:val="en-US" w:eastAsia="zh-CN" w:bidi="ar"/>
              </w:rPr>
            </w:pPr>
            <w:r>
              <w:rPr>
                <w:rFonts w:hint="eastAsia" w:ascii="黑体" w:hAnsi="宋体" w:eastAsia="黑体" w:cs="黑体"/>
                <w:b w:val="0"/>
                <w:bCs w:val="0"/>
                <w:i w:val="0"/>
                <w:iCs w:val="0"/>
                <w:color w:val="000000"/>
                <w:kern w:val="0"/>
                <w:sz w:val="24"/>
                <w:szCs w:val="24"/>
                <w:u w:val="none"/>
                <w:lang w:val="en-US" w:eastAsia="zh-CN" w:bidi="ar"/>
              </w:rPr>
              <w:t>单位</w:t>
            </w:r>
          </w:p>
        </w:tc>
        <w:tc>
          <w:tcPr>
            <w:tcW w:w="106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b w:val="0"/>
                <w:bCs w:val="0"/>
                <w:i w:val="0"/>
                <w:iCs w:val="0"/>
                <w:color w:val="000000"/>
                <w:kern w:val="0"/>
                <w:sz w:val="24"/>
                <w:szCs w:val="24"/>
                <w:u w:val="none"/>
                <w:lang w:val="en-US" w:eastAsia="zh-CN" w:bidi="ar"/>
              </w:rPr>
            </w:pPr>
            <w:r>
              <w:rPr>
                <w:rFonts w:hint="eastAsia" w:ascii="黑体" w:hAnsi="宋体" w:eastAsia="黑体" w:cs="黑体"/>
                <w:b w:val="0"/>
                <w:bCs w:val="0"/>
                <w:i w:val="0"/>
                <w:iCs w:val="0"/>
                <w:color w:val="000000"/>
                <w:kern w:val="0"/>
                <w:sz w:val="24"/>
                <w:szCs w:val="24"/>
                <w:u w:val="none"/>
                <w:lang w:val="en-US" w:eastAsia="zh-CN" w:bidi="ar"/>
              </w:rPr>
              <w:t>数量</w:t>
            </w:r>
          </w:p>
        </w:tc>
        <w:tc>
          <w:tcPr>
            <w:tcW w:w="27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b w:val="0"/>
                <w:bCs w:val="0"/>
                <w:i w:val="0"/>
                <w:iCs w:val="0"/>
                <w:color w:val="000000"/>
                <w:kern w:val="0"/>
                <w:sz w:val="24"/>
                <w:szCs w:val="24"/>
                <w:u w:val="none"/>
                <w:lang w:val="en-US" w:eastAsia="zh-CN" w:bidi="ar"/>
              </w:rPr>
            </w:pPr>
            <w:r>
              <w:rPr>
                <w:rFonts w:hint="eastAsia" w:ascii="黑体" w:hAnsi="宋体" w:eastAsia="黑体" w:cs="黑体"/>
                <w:b w:val="0"/>
                <w:bCs w:val="0"/>
                <w:i w:val="0"/>
                <w:iCs w:val="0"/>
                <w:color w:val="000000"/>
                <w:kern w:val="0"/>
                <w:sz w:val="24"/>
                <w:szCs w:val="24"/>
                <w:u w:val="none"/>
                <w:lang w:val="en-US" w:eastAsia="zh-CN" w:bidi="ar"/>
              </w:rPr>
              <w:t>金额（元）</w:t>
            </w:r>
          </w:p>
        </w:tc>
        <w:tc>
          <w:tcPr>
            <w:tcW w:w="8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b w:val="0"/>
                <w:bCs w:val="0"/>
                <w:i w:val="0"/>
                <w:iCs w:val="0"/>
                <w:color w:val="000000"/>
                <w:kern w:val="0"/>
                <w:sz w:val="24"/>
                <w:szCs w:val="24"/>
                <w:u w:val="none"/>
                <w:lang w:val="en-US" w:eastAsia="zh-CN" w:bidi="ar"/>
              </w:rPr>
            </w:pPr>
          </w:p>
        </w:tc>
        <w:tc>
          <w:tcPr>
            <w:tcW w:w="1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b w:val="0"/>
                <w:bCs w:val="0"/>
                <w:i w:val="0"/>
                <w:iCs w:val="0"/>
                <w:color w:val="000000"/>
                <w:kern w:val="0"/>
                <w:sz w:val="24"/>
                <w:szCs w:val="24"/>
                <w:u w:val="none"/>
                <w:lang w:val="en-US" w:eastAsia="zh-CN" w:bidi="ar"/>
              </w:rPr>
            </w:pPr>
          </w:p>
        </w:tc>
        <w:tc>
          <w:tcPr>
            <w:tcW w:w="55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b w:val="0"/>
                <w:bCs w:val="0"/>
                <w:i w:val="0"/>
                <w:iCs w:val="0"/>
                <w:color w:val="000000"/>
                <w:kern w:val="0"/>
                <w:sz w:val="24"/>
                <w:szCs w:val="24"/>
                <w:u w:val="none"/>
                <w:lang w:val="en-US" w:eastAsia="zh-CN" w:bidi="ar"/>
              </w:rPr>
            </w:pPr>
          </w:p>
        </w:tc>
        <w:tc>
          <w:tcPr>
            <w:tcW w:w="10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b w:val="0"/>
                <w:bCs w:val="0"/>
                <w:i w:val="0"/>
                <w:iCs w:val="0"/>
                <w:color w:val="000000"/>
                <w:kern w:val="0"/>
                <w:sz w:val="24"/>
                <w:szCs w:val="24"/>
                <w:u w:val="none"/>
                <w:lang w:val="en-US" w:eastAsia="zh-CN" w:bidi="ar"/>
              </w:rPr>
            </w:pPr>
          </w:p>
        </w:tc>
        <w:tc>
          <w:tcPr>
            <w:tcW w:w="10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b w:val="0"/>
                <w:bCs w:val="0"/>
                <w:i w:val="0"/>
                <w:iCs w:val="0"/>
                <w:color w:val="000000"/>
                <w:kern w:val="0"/>
                <w:sz w:val="24"/>
                <w:szCs w:val="24"/>
                <w:u w:val="none"/>
                <w:lang w:val="en-US" w:eastAsia="zh-CN" w:bidi="ar"/>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b w:val="0"/>
                <w:bCs w:val="0"/>
                <w:i w:val="0"/>
                <w:iCs w:val="0"/>
                <w:color w:val="000000"/>
                <w:kern w:val="0"/>
                <w:sz w:val="24"/>
                <w:szCs w:val="24"/>
                <w:u w:val="none"/>
                <w:lang w:val="en-US" w:eastAsia="zh-CN" w:bidi="ar"/>
              </w:rPr>
            </w:pPr>
            <w:r>
              <w:rPr>
                <w:rFonts w:hint="eastAsia" w:ascii="黑体" w:hAnsi="宋体" w:eastAsia="黑体" w:cs="黑体"/>
                <w:b w:val="0"/>
                <w:bCs w:val="0"/>
                <w:i w:val="0"/>
                <w:iCs w:val="0"/>
                <w:color w:val="000000"/>
                <w:kern w:val="0"/>
                <w:sz w:val="24"/>
                <w:szCs w:val="24"/>
                <w:u w:val="none"/>
                <w:lang w:val="en-US" w:eastAsia="zh-CN" w:bidi="ar"/>
              </w:rPr>
              <w:t>单价</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b w:val="0"/>
                <w:bCs w:val="0"/>
                <w:i w:val="0"/>
                <w:iCs w:val="0"/>
                <w:color w:val="000000"/>
                <w:kern w:val="0"/>
                <w:sz w:val="24"/>
                <w:szCs w:val="24"/>
                <w:u w:val="none"/>
                <w:lang w:val="en-US" w:eastAsia="zh-CN" w:bidi="ar"/>
              </w:rPr>
            </w:pPr>
            <w:r>
              <w:rPr>
                <w:rFonts w:hint="eastAsia" w:ascii="黑体" w:hAnsi="宋体" w:eastAsia="黑体" w:cs="黑体"/>
                <w:b w:val="0"/>
                <w:bCs w:val="0"/>
                <w:i w:val="0"/>
                <w:iCs w:val="0"/>
                <w:color w:val="000000"/>
                <w:kern w:val="0"/>
                <w:sz w:val="24"/>
                <w:szCs w:val="24"/>
                <w:u w:val="none"/>
                <w:lang w:val="en-US" w:eastAsia="zh-CN" w:bidi="ar"/>
              </w:rPr>
              <w:t>合价</w:t>
            </w:r>
          </w:p>
        </w:tc>
        <w:tc>
          <w:tcPr>
            <w:tcW w:w="8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31" w:hRule="atLeast"/>
        </w:trPr>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1</w:t>
            </w:r>
          </w:p>
        </w:tc>
        <w:tc>
          <w:tcPr>
            <w:tcW w:w="17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CCRC信息安全服务资质认证证书(二级)</w:t>
            </w:r>
          </w:p>
        </w:tc>
        <w:tc>
          <w:tcPr>
            <w:tcW w:w="5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第一年初审</w:t>
            </w: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专业方向分别为“安全集成服务”、“软件安全开发服务”、“安全运维服务”，包含咨询服务费、审核费、制证费等全部费用。</w:t>
            </w: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发证</w:t>
            </w:r>
            <w:bookmarkStart w:id="0" w:name="OLE_LINK1"/>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机构</w:t>
            </w:r>
            <w:bookmarkEnd w:id="0"/>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为“中国网络安全审查技术与认证中心”。</w:t>
            </w: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项</w:t>
            </w:r>
          </w:p>
        </w:tc>
        <w:tc>
          <w:tcPr>
            <w:tcW w:w="10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14" w:hRule="atLeast"/>
        </w:trPr>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2</w:t>
            </w:r>
          </w:p>
        </w:tc>
        <w:tc>
          <w:tcPr>
            <w:tcW w:w="1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p>
        </w:tc>
        <w:tc>
          <w:tcPr>
            <w:tcW w:w="5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第二年年审</w:t>
            </w: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专业方向分别为“安全集成服务”、“软件安全开发服务”、“安全运维服务”，包含咨询服务费、审核费、制证费等全部费用。</w:t>
            </w: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发证机构为“中国网络安全审查技术与认证中心”。</w:t>
            </w: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项</w:t>
            </w:r>
          </w:p>
        </w:tc>
        <w:tc>
          <w:tcPr>
            <w:tcW w:w="10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32" w:hRule="atLeast"/>
        </w:trPr>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3</w:t>
            </w:r>
          </w:p>
        </w:tc>
        <w:tc>
          <w:tcPr>
            <w:tcW w:w="1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p>
        </w:tc>
        <w:tc>
          <w:tcPr>
            <w:tcW w:w="5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第三年年审</w:t>
            </w: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专业方向分别为“安全集成服务”、“软件安全开发服务”、“安全运维服务”，包含咨询服务费、审核费、制证费等全部费用。</w:t>
            </w: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发证机构为“中国网络安全审查技术与认证中心”。</w:t>
            </w: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项</w:t>
            </w:r>
          </w:p>
        </w:tc>
        <w:tc>
          <w:tcPr>
            <w:tcW w:w="10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0" w:hRule="atLeast"/>
        </w:trPr>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4</w:t>
            </w:r>
          </w:p>
        </w:tc>
        <w:tc>
          <w:tcPr>
            <w:tcW w:w="17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CCRC信息安全保障人员</w:t>
            </w:r>
          </w:p>
        </w:tc>
        <w:tc>
          <w:tcPr>
            <w:tcW w:w="5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专业方向为“安全运维服务”，包含考试报名费。考试费、制证费等。</w:t>
            </w: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发证机构为“中国网络安全审查技术与认证中心”</w:t>
            </w: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人</w:t>
            </w:r>
          </w:p>
        </w:tc>
        <w:tc>
          <w:tcPr>
            <w:tcW w:w="10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5</w:t>
            </w:r>
          </w:p>
        </w:tc>
        <w:tc>
          <w:tcPr>
            <w:tcW w:w="1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p>
        </w:tc>
        <w:tc>
          <w:tcPr>
            <w:tcW w:w="5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专业方向为“安全集成服务”，包含考试报名费。考试费、制证费等</w:t>
            </w: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发证机构为“中国网络安全审查技术与认证中心”</w:t>
            </w: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人</w:t>
            </w:r>
          </w:p>
        </w:tc>
        <w:tc>
          <w:tcPr>
            <w:tcW w:w="10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6</w:t>
            </w:r>
          </w:p>
        </w:tc>
        <w:tc>
          <w:tcPr>
            <w:tcW w:w="94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合计：</w:t>
            </w:r>
            <w:r>
              <w:rPr>
                <w:rFonts w:hint="eastAsia" w:asciiTheme="minorEastAsia" w:hAnsiTheme="minorEastAsia" w:eastAsiaTheme="minorEastAsia" w:cstheme="minorEastAsia"/>
                <w:b w:val="0"/>
                <w:bCs w:val="0"/>
                <w:i w:val="0"/>
                <w:iCs w:val="0"/>
                <w:color w:val="000000"/>
                <w:kern w:val="0"/>
                <w:sz w:val="24"/>
                <w:szCs w:val="24"/>
                <w:u w:val="single"/>
                <w:lang w:val="en-US" w:eastAsia="zh-CN" w:bidi="ar"/>
              </w:rPr>
              <w:t xml:space="preserve">            </w:t>
            </w:r>
            <w:r>
              <w:rPr>
                <w:rFonts w:hint="eastAsia" w:asciiTheme="minorEastAsia" w:hAnsiTheme="minorEastAsia" w:eastAsiaTheme="minorEastAsia" w:cstheme="minorEastAsia"/>
                <w:b w:val="0"/>
                <w:bCs w:val="0"/>
                <w:i w:val="0"/>
                <w:iCs w:val="0"/>
                <w:color w:val="000000"/>
                <w:kern w:val="0"/>
                <w:sz w:val="24"/>
                <w:szCs w:val="24"/>
                <w:u w:val="none"/>
                <w:lang w:val="en-US" w:eastAsia="zh-CN" w:bidi="ar"/>
              </w:rPr>
              <w:t xml:space="preserve"> 元</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1399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left"/>
              <w:textAlignment w:val="center"/>
              <w:rPr>
                <w:rFonts w:hint="eastAsia" w:asciiTheme="minorEastAsia" w:hAnsiTheme="minorEastAsia" w:eastAsiaTheme="minorEastAsia" w:cstheme="minorEastAsia"/>
                <w:b w:val="0"/>
                <w:bCs w:val="0"/>
                <w:i w:val="0"/>
                <w:iCs w:val="0"/>
                <w:color w:val="000000"/>
                <w:kern w:val="0"/>
                <w:sz w:val="24"/>
                <w:szCs w:val="24"/>
                <w:u w:val="none"/>
                <w:lang w:val="en-US" w:eastAsia="zh-CN" w:bidi="ar"/>
              </w:rPr>
            </w:pPr>
            <w:r>
              <w:rPr>
                <w:rFonts w:hint="eastAsia" w:ascii="宋体" w:hAnsi="宋体" w:eastAsia="宋体" w:cs="宋体"/>
                <w:b/>
                <w:bCs/>
                <w:color w:val="auto"/>
                <w:sz w:val="24"/>
                <w:szCs w:val="24"/>
                <w:highlight w:val="none"/>
                <w:lang w:eastAsia="zh-CN"/>
              </w:rPr>
              <w:t>注：</w:t>
            </w:r>
            <w:r>
              <w:rPr>
                <w:rFonts w:hint="eastAsia" w:ascii="宋体" w:hAnsi="宋体" w:eastAsia="宋体" w:cs="宋体"/>
                <w:b/>
                <w:bCs/>
                <w:color w:val="auto"/>
                <w:sz w:val="24"/>
                <w:szCs w:val="24"/>
                <w:highlight w:val="none"/>
                <w:lang w:val="en-US" w:eastAsia="zh-CN"/>
              </w:rPr>
              <w:t>供应商</w:t>
            </w:r>
            <w:r>
              <w:rPr>
                <w:rFonts w:hint="eastAsia" w:ascii="宋体" w:hAnsi="宋体" w:eastAsia="宋体" w:cs="宋体"/>
                <w:b/>
                <w:bCs/>
                <w:color w:val="auto"/>
                <w:sz w:val="24"/>
                <w:szCs w:val="24"/>
                <w:highlight w:val="none"/>
                <w:lang w:eastAsia="zh-CN"/>
              </w:rPr>
              <w:t>所需费用全部包含在清单报价中，未纳入报价的，视为</w:t>
            </w:r>
            <w:r>
              <w:rPr>
                <w:rFonts w:hint="eastAsia" w:ascii="宋体" w:hAnsi="宋体" w:eastAsia="宋体" w:cs="宋体"/>
                <w:b/>
                <w:bCs/>
                <w:color w:val="auto"/>
                <w:sz w:val="24"/>
                <w:szCs w:val="24"/>
                <w:highlight w:val="none"/>
                <w:lang w:val="en-US" w:eastAsia="zh-CN"/>
              </w:rPr>
              <w:t>供应商</w:t>
            </w:r>
            <w:r>
              <w:rPr>
                <w:rFonts w:hint="eastAsia" w:ascii="宋体" w:hAnsi="宋体" w:eastAsia="宋体" w:cs="宋体"/>
                <w:b/>
                <w:bCs/>
                <w:color w:val="auto"/>
                <w:sz w:val="24"/>
                <w:szCs w:val="24"/>
                <w:highlight w:val="none"/>
                <w:lang w:eastAsia="zh-CN"/>
              </w:rPr>
              <w:t>主动让利，中标人应承担缺、少、漏项所带来的一切责任，采购人不再支付除报价报价以外的任何费用。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2" w:hRule="atLeast"/>
        </w:trPr>
        <w:tc>
          <w:tcPr>
            <w:tcW w:w="2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bCs/>
                <w:i w:val="0"/>
                <w:iCs w:val="0"/>
                <w:color w:val="000000"/>
                <w:kern w:val="0"/>
                <w:sz w:val="24"/>
                <w:szCs w:val="24"/>
                <w:u w:val="none"/>
                <w:lang w:val="en-US" w:eastAsia="zh-CN" w:bidi="ar"/>
              </w:rPr>
            </w:pPr>
            <w:r>
              <w:rPr>
                <w:rFonts w:hint="eastAsia" w:asciiTheme="minorEastAsia" w:hAnsiTheme="minorEastAsia" w:eastAsiaTheme="minorEastAsia" w:cstheme="minorEastAsia"/>
                <w:b/>
                <w:bCs/>
                <w:i w:val="0"/>
                <w:iCs w:val="0"/>
                <w:color w:val="000000"/>
                <w:kern w:val="0"/>
                <w:sz w:val="24"/>
                <w:szCs w:val="24"/>
                <w:u w:val="none"/>
                <w:lang w:val="en-US" w:eastAsia="zh-CN" w:bidi="ar"/>
              </w:rPr>
              <w:t xml:space="preserve">是否接受保证金（控制价的2%）           </w:t>
            </w:r>
          </w:p>
        </w:tc>
        <w:tc>
          <w:tcPr>
            <w:tcW w:w="41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val="0"/>
                <w:bCs w:val="0"/>
                <w:i w:val="0"/>
                <w:iCs w:val="0"/>
                <w:color w:val="FF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FF0000"/>
                <w:kern w:val="0"/>
                <w:sz w:val="24"/>
                <w:szCs w:val="24"/>
                <w:u w:val="none"/>
                <w:lang w:val="en-US" w:eastAsia="zh-CN" w:bidi="ar"/>
              </w:rPr>
              <w:t>****</w:t>
            </w:r>
          </w:p>
        </w:tc>
        <w:tc>
          <w:tcPr>
            <w:tcW w:w="308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bCs/>
                <w:i w:val="0"/>
                <w:iCs w:val="0"/>
                <w:color w:val="000000"/>
                <w:kern w:val="0"/>
                <w:sz w:val="24"/>
                <w:szCs w:val="24"/>
                <w:u w:val="none"/>
                <w:lang w:val="en-US" w:eastAsia="zh-CN" w:bidi="ar"/>
              </w:rPr>
            </w:pPr>
            <w:r>
              <w:rPr>
                <w:rFonts w:hint="eastAsia" w:asciiTheme="minorEastAsia" w:hAnsiTheme="minorEastAsia" w:eastAsiaTheme="minorEastAsia" w:cstheme="minorEastAsia"/>
                <w:b/>
                <w:bCs/>
                <w:i w:val="0"/>
                <w:iCs w:val="0"/>
                <w:color w:val="000000"/>
                <w:kern w:val="0"/>
                <w:sz w:val="24"/>
                <w:szCs w:val="24"/>
                <w:u w:val="none"/>
                <w:lang w:val="en-US" w:eastAsia="zh-CN" w:bidi="ar"/>
              </w:rPr>
              <w:t>履约保证金</w:t>
            </w:r>
            <w:r>
              <w:rPr>
                <w:rFonts w:hint="eastAsia" w:asciiTheme="minorEastAsia" w:hAnsiTheme="minorEastAsia" w:eastAsiaTheme="minorEastAsia" w:cstheme="minorEastAsia"/>
                <w:b/>
                <w:bCs/>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b/>
                <w:bCs/>
                <w:i w:val="0"/>
                <w:iCs w:val="0"/>
                <w:color w:val="000000"/>
                <w:kern w:val="0"/>
                <w:sz w:val="24"/>
                <w:szCs w:val="24"/>
                <w:u w:val="none"/>
                <w:lang w:val="en-US" w:eastAsia="zh-CN" w:bidi="ar"/>
              </w:rPr>
              <w:t>（成交金额的10%）</w:t>
            </w:r>
          </w:p>
        </w:tc>
        <w:tc>
          <w:tcPr>
            <w:tcW w:w="406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val="0"/>
                <w:bCs w:val="0"/>
                <w:i w:val="0"/>
                <w:iCs w:val="0"/>
                <w:color w:val="FF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FF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bCs/>
                <w:i w:val="0"/>
                <w:iCs w:val="0"/>
                <w:color w:val="000000"/>
                <w:kern w:val="0"/>
                <w:sz w:val="24"/>
                <w:szCs w:val="24"/>
                <w:u w:val="none"/>
                <w:lang w:val="en-US" w:eastAsia="zh-CN" w:bidi="ar"/>
              </w:rPr>
            </w:pPr>
            <w:r>
              <w:rPr>
                <w:rFonts w:hint="eastAsia" w:asciiTheme="minorEastAsia" w:hAnsiTheme="minorEastAsia" w:eastAsiaTheme="minorEastAsia" w:cstheme="minorEastAsia"/>
                <w:b/>
                <w:bCs/>
                <w:i w:val="0"/>
                <w:iCs w:val="0"/>
                <w:color w:val="000000"/>
                <w:kern w:val="0"/>
                <w:sz w:val="24"/>
                <w:szCs w:val="24"/>
                <w:u w:val="none"/>
                <w:lang w:val="en-US" w:eastAsia="zh-CN" w:bidi="ar"/>
              </w:rPr>
              <w:t>报价有效期</w:t>
            </w:r>
          </w:p>
        </w:tc>
        <w:tc>
          <w:tcPr>
            <w:tcW w:w="41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val="0"/>
                <w:bCs w:val="0"/>
                <w:i w:val="0"/>
                <w:iCs w:val="0"/>
                <w:color w:val="FF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FF0000"/>
                <w:kern w:val="0"/>
                <w:sz w:val="24"/>
                <w:szCs w:val="24"/>
                <w:u w:val="none"/>
                <w:lang w:val="en-US" w:eastAsia="zh-CN" w:bidi="ar"/>
              </w:rPr>
              <w:t>****</w:t>
            </w:r>
          </w:p>
        </w:tc>
        <w:tc>
          <w:tcPr>
            <w:tcW w:w="308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bCs/>
                <w:i w:val="0"/>
                <w:iCs w:val="0"/>
                <w:color w:val="000000"/>
                <w:kern w:val="0"/>
                <w:sz w:val="24"/>
                <w:szCs w:val="24"/>
                <w:u w:val="none"/>
                <w:lang w:val="en-US" w:eastAsia="zh-CN" w:bidi="ar"/>
              </w:rPr>
            </w:pPr>
            <w:r>
              <w:rPr>
                <w:rFonts w:hint="eastAsia" w:asciiTheme="minorEastAsia" w:hAnsiTheme="minorEastAsia" w:eastAsiaTheme="minorEastAsia" w:cstheme="minorEastAsia"/>
                <w:b/>
                <w:bCs/>
                <w:i w:val="0"/>
                <w:iCs w:val="0"/>
                <w:color w:val="000000"/>
                <w:kern w:val="0"/>
                <w:sz w:val="24"/>
                <w:szCs w:val="24"/>
                <w:u w:val="none"/>
                <w:lang w:val="en-US" w:eastAsia="zh-CN" w:bidi="ar"/>
              </w:rPr>
              <w:t>税点</w:t>
            </w:r>
          </w:p>
        </w:tc>
        <w:tc>
          <w:tcPr>
            <w:tcW w:w="406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val="0"/>
                <w:bCs w:val="0"/>
                <w:i w:val="0"/>
                <w:iCs w:val="0"/>
                <w:color w:val="FF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FF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27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bCs/>
                <w:i w:val="0"/>
                <w:iCs w:val="0"/>
                <w:color w:val="000000"/>
                <w:kern w:val="0"/>
                <w:sz w:val="24"/>
                <w:szCs w:val="24"/>
                <w:u w:val="none"/>
                <w:lang w:val="en-US" w:eastAsia="zh-CN" w:bidi="ar"/>
              </w:rPr>
            </w:pPr>
            <w:r>
              <w:rPr>
                <w:rFonts w:hint="eastAsia" w:asciiTheme="minorEastAsia" w:hAnsiTheme="minorEastAsia" w:eastAsiaTheme="minorEastAsia" w:cstheme="minorEastAsia"/>
                <w:b/>
                <w:bCs/>
                <w:i w:val="0"/>
                <w:iCs w:val="0"/>
                <w:color w:val="000000"/>
                <w:kern w:val="0"/>
                <w:sz w:val="24"/>
                <w:szCs w:val="24"/>
                <w:u w:val="none"/>
                <w:lang w:val="en-US" w:eastAsia="zh-CN" w:bidi="ar"/>
              </w:rPr>
              <w:t xml:space="preserve">获证期限：           </w:t>
            </w:r>
          </w:p>
        </w:tc>
        <w:tc>
          <w:tcPr>
            <w:tcW w:w="41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default" w:asciiTheme="minorEastAsia" w:hAnsiTheme="minorEastAsia" w:eastAsiaTheme="minorEastAsia" w:cstheme="minorEastAsia"/>
                <w:b w:val="0"/>
                <w:bCs w:val="0"/>
                <w:i w:val="0"/>
                <w:iCs w:val="0"/>
                <w:color w:val="FF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FF0000"/>
                <w:kern w:val="0"/>
                <w:sz w:val="24"/>
                <w:szCs w:val="24"/>
                <w:u w:val="none"/>
                <w:lang w:val="en-US" w:eastAsia="zh-CN" w:bidi="ar"/>
              </w:rPr>
              <w:t>6个月</w:t>
            </w:r>
          </w:p>
        </w:tc>
        <w:tc>
          <w:tcPr>
            <w:tcW w:w="308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bCs/>
                <w:i w:val="0"/>
                <w:iCs w:val="0"/>
                <w:color w:val="000000"/>
                <w:kern w:val="0"/>
                <w:sz w:val="24"/>
                <w:szCs w:val="24"/>
                <w:u w:val="none"/>
                <w:lang w:val="en-US" w:eastAsia="zh-CN" w:bidi="ar"/>
              </w:rPr>
            </w:pPr>
            <w:r>
              <w:rPr>
                <w:rFonts w:hint="eastAsia" w:asciiTheme="minorEastAsia" w:hAnsiTheme="minorEastAsia" w:eastAsiaTheme="minorEastAsia" w:cstheme="minorEastAsia"/>
                <w:b/>
                <w:bCs/>
                <w:i w:val="0"/>
                <w:iCs w:val="0"/>
                <w:color w:val="000000"/>
                <w:kern w:val="0"/>
                <w:sz w:val="24"/>
                <w:szCs w:val="24"/>
                <w:u w:val="none"/>
                <w:lang w:val="en-US" w:eastAsia="zh-CN" w:bidi="ar"/>
              </w:rPr>
              <w:t>付款方式</w:t>
            </w:r>
          </w:p>
        </w:tc>
        <w:tc>
          <w:tcPr>
            <w:tcW w:w="406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Theme="minorEastAsia" w:hAnsiTheme="minorEastAsia" w:eastAsiaTheme="minorEastAsia" w:cstheme="minorEastAsia"/>
                <w:b w:val="0"/>
                <w:bCs w:val="0"/>
                <w:i w:val="0"/>
                <w:iCs w:val="0"/>
                <w:color w:val="FF0000"/>
                <w:kern w:val="0"/>
                <w:sz w:val="24"/>
                <w:szCs w:val="24"/>
                <w:u w:val="none"/>
                <w:lang w:val="en-US" w:eastAsia="zh-CN" w:bidi="ar"/>
              </w:rPr>
            </w:pPr>
            <w:r>
              <w:rPr>
                <w:rFonts w:hint="eastAsia" w:asciiTheme="minorEastAsia" w:hAnsiTheme="minorEastAsia" w:eastAsiaTheme="minorEastAsia" w:cstheme="minorEastAsia"/>
                <w:b w:val="0"/>
                <w:bCs w:val="0"/>
                <w:i w:val="0"/>
                <w:iCs w:val="0"/>
                <w:color w:val="FF0000"/>
                <w:kern w:val="0"/>
                <w:sz w:val="24"/>
                <w:szCs w:val="24"/>
                <w:u w:val="none"/>
                <w:lang w:val="en-US" w:eastAsia="zh-CN" w:bidi="ar"/>
              </w:rPr>
              <w:t>下证后付款</w:t>
            </w:r>
          </w:p>
        </w:tc>
      </w:tr>
    </w:tbl>
    <w:p>
      <w:pPr>
        <w:pStyle w:val="22"/>
        <w:ind w:left="0" w:leftChars="0" w:firstLine="0" w:firstLineChars="0"/>
        <w:rPr>
          <w:rFonts w:hint="eastAsia"/>
          <w:highlight w:val="none"/>
        </w:rPr>
        <w:sectPr>
          <w:pgSz w:w="16838" w:h="11906" w:orient="landscape"/>
          <w:pgMar w:top="1800" w:right="1440" w:bottom="1800" w:left="1440" w:header="851" w:footer="992" w:gutter="0"/>
          <w:cols w:space="425" w:num="1"/>
          <w:docGrid w:type="lines" w:linePitch="312" w:charSpace="0"/>
        </w:sectPr>
      </w:pPr>
    </w:p>
    <w:p>
      <w:pPr>
        <w:pStyle w:val="2"/>
        <w:numPr>
          <w:ilvl w:val="0"/>
          <w:numId w:val="0"/>
        </w:numPr>
        <w:bidi w:val="0"/>
        <w:ind w:leftChars="0"/>
        <w:jc w:val="center"/>
        <w:rPr>
          <w:rFonts w:hint="eastAsia" w:ascii="仿宋" w:hAnsi="仿宋" w:eastAsia="仿宋" w:cs="仿宋"/>
          <w:highlight w:val="none"/>
          <w:lang w:eastAsia="zh-CN"/>
        </w:rPr>
      </w:pPr>
      <w:r>
        <w:rPr>
          <w:rFonts w:hint="eastAsia" w:ascii="仿宋" w:hAnsi="仿宋" w:eastAsia="仿宋" w:cs="仿宋"/>
          <w:highlight w:val="none"/>
        </w:rPr>
        <w:t>合同格式及条款</w:t>
      </w:r>
    </w:p>
    <w:p>
      <w:pPr>
        <w:spacing w:line="360" w:lineRule="auto"/>
        <w:jc w:val="center"/>
        <w:rPr>
          <w:rFonts w:hint="eastAsia" w:ascii="仿宋" w:hAnsi="仿宋" w:eastAsia="仿宋" w:cs="仿宋"/>
          <w:b/>
          <w:bCs/>
          <w:kern w:val="44"/>
          <w:sz w:val="32"/>
          <w:szCs w:val="44"/>
          <w:highlight w:val="none"/>
          <w:lang w:val="en-US" w:eastAsia="zh-CN" w:bidi="ar-SA"/>
        </w:rPr>
      </w:pPr>
      <w:r>
        <w:rPr>
          <w:rFonts w:hint="eastAsia" w:ascii="仿宋" w:hAnsi="仿宋" w:eastAsia="仿宋" w:cs="仿宋"/>
          <w:b/>
          <w:bCs/>
          <w:kern w:val="44"/>
          <w:sz w:val="32"/>
          <w:szCs w:val="44"/>
          <w:highlight w:val="none"/>
          <w:lang w:val="en-US" w:eastAsia="zh-CN" w:bidi="ar-SA"/>
        </w:rPr>
        <w:t>信息安全服务二级资质咨询服务委托代理合同</w:t>
      </w:r>
    </w:p>
    <w:p>
      <w:pPr>
        <w:pStyle w:val="26"/>
        <w:rPr>
          <w:rFonts w:hint="eastAsia" w:ascii="仿宋" w:hAnsi="仿宋" w:eastAsia="仿宋" w:cs="仿宋"/>
          <w:sz w:val="24"/>
          <w:szCs w:val="24"/>
          <w:highlight w:val="none"/>
        </w:rPr>
      </w:pPr>
      <w:r>
        <w:rPr>
          <w:rFonts w:hint="eastAsia" w:ascii="仿宋" w:hAnsi="仿宋" w:eastAsia="仿宋" w:cs="仿宋"/>
          <w:sz w:val="24"/>
          <w:szCs w:val="24"/>
          <w:highlight w:val="none"/>
        </w:rPr>
        <w:t>甲方：</w:t>
      </w:r>
    </w:p>
    <w:p>
      <w:pPr>
        <w:pStyle w:val="26"/>
        <w:rPr>
          <w:rFonts w:hint="eastAsia" w:ascii="仿宋" w:hAnsi="仿宋" w:eastAsia="仿宋" w:cs="仿宋"/>
          <w:sz w:val="24"/>
          <w:szCs w:val="24"/>
          <w:highlight w:val="none"/>
        </w:rPr>
      </w:pPr>
      <w:r>
        <w:rPr>
          <w:rFonts w:hint="eastAsia" w:ascii="仿宋" w:hAnsi="仿宋" w:eastAsia="仿宋" w:cs="仿宋"/>
          <w:sz w:val="24"/>
          <w:szCs w:val="24"/>
          <w:highlight w:val="none"/>
        </w:rPr>
        <w:t>乙方：</w:t>
      </w:r>
    </w:p>
    <w:p>
      <w:pPr>
        <w:pStyle w:val="26"/>
        <w:rPr>
          <w:rFonts w:hint="eastAsia" w:ascii="仿宋" w:hAnsi="仿宋" w:eastAsia="仿宋" w:cs="仿宋"/>
          <w:sz w:val="24"/>
          <w:szCs w:val="24"/>
          <w:highlight w:val="none"/>
        </w:rPr>
      </w:pPr>
      <w:r>
        <w:rPr>
          <w:rFonts w:hint="eastAsia" w:ascii="仿宋" w:hAnsi="仿宋" w:eastAsia="仿宋" w:cs="仿宋"/>
          <w:sz w:val="24"/>
          <w:szCs w:val="24"/>
          <w:highlight w:val="none"/>
        </w:rPr>
        <w:t>甲、乙双方经充分协商，在平等、自愿的基础上，并根据《民法典》等法律法规规定，就甲方委托乙方配合</w:t>
      </w:r>
      <w:r>
        <w:rPr>
          <w:rFonts w:hint="eastAsia" w:ascii="仿宋" w:hAnsi="仿宋" w:eastAsia="仿宋" w:cs="仿宋"/>
          <w:sz w:val="24"/>
          <w:szCs w:val="24"/>
          <w:highlight w:val="none"/>
          <w:lang w:val="en-US" w:eastAsia="zh-CN"/>
        </w:rPr>
        <w:t>信息安全服务二级资质</w:t>
      </w:r>
      <w:r>
        <w:rPr>
          <w:rFonts w:hint="eastAsia" w:ascii="仿宋" w:hAnsi="仿宋" w:eastAsia="仿宋" w:cs="仿宋"/>
          <w:sz w:val="24"/>
          <w:szCs w:val="24"/>
          <w:highlight w:val="none"/>
        </w:rPr>
        <w:t xml:space="preserve">办理等事项，签订本合同。 </w:t>
      </w:r>
    </w:p>
    <w:p>
      <w:pPr>
        <w:pStyle w:val="26"/>
        <w:rPr>
          <w:rFonts w:hint="eastAsia" w:ascii="仿宋" w:hAnsi="仿宋" w:eastAsia="仿宋" w:cs="仿宋"/>
          <w:sz w:val="24"/>
          <w:szCs w:val="24"/>
          <w:highlight w:val="none"/>
        </w:rPr>
      </w:pPr>
      <w:r>
        <w:rPr>
          <w:rFonts w:hint="eastAsia" w:ascii="仿宋" w:hAnsi="仿宋" w:eastAsia="仿宋" w:cs="仿宋"/>
          <w:sz w:val="24"/>
          <w:szCs w:val="24"/>
          <w:highlight w:val="none"/>
        </w:rPr>
        <w:t>一、委托代理事项：</w:t>
      </w:r>
    </w:p>
    <w:p>
      <w:pPr>
        <w:pStyle w:val="26"/>
        <w:rPr>
          <w:rFonts w:hint="eastAsia" w:ascii="仿宋" w:hAnsi="仿宋" w:eastAsia="仿宋" w:cs="仿宋"/>
          <w:sz w:val="24"/>
          <w:szCs w:val="24"/>
          <w:highlight w:val="none"/>
        </w:rPr>
      </w:pPr>
      <w:r>
        <w:rPr>
          <w:rFonts w:hint="eastAsia" w:ascii="仿宋" w:hAnsi="仿宋" w:eastAsia="仿宋" w:cs="仿宋"/>
          <w:sz w:val="24"/>
          <w:szCs w:val="24"/>
          <w:highlight w:val="none"/>
        </w:rPr>
        <w:t>1、乙方接受甲方的委托，代理甲方申办</w:t>
      </w:r>
      <w:r>
        <w:rPr>
          <w:rFonts w:hint="eastAsia" w:ascii="仿宋" w:hAnsi="仿宋" w:eastAsia="仿宋" w:cs="仿宋"/>
          <w:sz w:val="24"/>
          <w:szCs w:val="24"/>
          <w:highlight w:val="none"/>
          <w:lang w:val="en-US" w:eastAsia="zh-CN"/>
        </w:rPr>
        <w:t>信息安全服务二级资质</w:t>
      </w:r>
      <w:r>
        <w:rPr>
          <w:rFonts w:hint="eastAsia" w:ascii="仿宋" w:hAnsi="仿宋" w:eastAsia="仿宋" w:cs="仿宋"/>
          <w:sz w:val="24"/>
          <w:szCs w:val="24"/>
          <w:highlight w:val="none"/>
        </w:rPr>
        <w:t>项目 ，在配合甲方完善基本资料齐全条件下，按合同约定时限取得上述</w:t>
      </w:r>
      <w:r>
        <w:rPr>
          <w:rFonts w:hint="eastAsia" w:ascii="仿宋" w:hAnsi="仿宋" w:eastAsia="仿宋" w:cs="仿宋"/>
          <w:sz w:val="24"/>
          <w:szCs w:val="24"/>
          <w:highlight w:val="none"/>
          <w:lang w:eastAsia="zh-CN"/>
        </w:rPr>
        <w:t>证书</w:t>
      </w:r>
      <w:r>
        <w:rPr>
          <w:rFonts w:hint="eastAsia" w:ascii="仿宋" w:hAnsi="仿宋" w:eastAsia="仿宋" w:cs="仿宋"/>
          <w:sz w:val="24"/>
          <w:szCs w:val="24"/>
          <w:highlight w:val="none"/>
        </w:rPr>
        <w:t>。</w:t>
      </w:r>
    </w:p>
    <w:p>
      <w:pPr>
        <w:pStyle w:val="26"/>
        <w:rPr>
          <w:rFonts w:hint="eastAsia" w:ascii="仿宋" w:hAnsi="仿宋" w:eastAsia="仿宋" w:cs="仿宋"/>
          <w:sz w:val="24"/>
          <w:szCs w:val="24"/>
          <w:highlight w:val="none"/>
        </w:rPr>
      </w:pPr>
      <w:r>
        <w:rPr>
          <w:rFonts w:hint="eastAsia" w:ascii="仿宋" w:hAnsi="仿宋" w:eastAsia="仿宋" w:cs="仿宋"/>
          <w:sz w:val="24"/>
          <w:szCs w:val="24"/>
          <w:highlight w:val="none"/>
        </w:rPr>
        <w:t>2、乙方代理甲方完成</w:t>
      </w:r>
      <w:r>
        <w:rPr>
          <w:rFonts w:hint="eastAsia" w:ascii="仿宋" w:hAnsi="仿宋" w:eastAsia="仿宋" w:cs="仿宋"/>
          <w:sz w:val="24"/>
          <w:szCs w:val="24"/>
          <w:highlight w:val="none"/>
          <w:lang w:eastAsia="zh-CN"/>
        </w:rPr>
        <w:t>证书申报</w:t>
      </w:r>
      <w:r>
        <w:rPr>
          <w:rFonts w:hint="eastAsia" w:ascii="仿宋" w:hAnsi="仿宋" w:eastAsia="仿宋" w:cs="仿宋"/>
          <w:sz w:val="24"/>
          <w:szCs w:val="24"/>
          <w:highlight w:val="none"/>
        </w:rPr>
        <w:t>直至取得证书，所有工作包括但不限于以下内容：a、负责所有</w:t>
      </w:r>
      <w:r>
        <w:rPr>
          <w:rFonts w:hint="eastAsia" w:ascii="仿宋" w:hAnsi="仿宋" w:eastAsia="仿宋" w:cs="仿宋"/>
          <w:sz w:val="24"/>
          <w:szCs w:val="24"/>
          <w:highlight w:val="none"/>
          <w:lang w:eastAsia="zh-CN"/>
        </w:rPr>
        <w:t>申报</w:t>
      </w:r>
      <w:r>
        <w:rPr>
          <w:rFonts w:hint="eastAsia" w:ascii="仿宋" w:hAnsi="仿宋" w:eastAsia="仿宋" w:cs="仿宋"/>
          <w:sz w:val="24"/>
          <w:szCs w:val="24"/>
          <w:highlight w:val="none"/>
        </w:rPr>
        <w:t>材料的制作、查漏补缺、审核，并落实其工作要求；b、完善相关其他申报材料等工作。</w:t>
      </w:r>
    </w:p>
    <w:p>
      <w:pPr>
        <w:pStyle w:val="26"/>
        <w:rPr>
          <w:rFonts w:hint="eastAsia" w:ascii="仿宋" w:hAnsi="仿宋" w:eastAsia="仿宋" w:cs="仿宋"/>
          <w:sz w:val="24"/>
          <w:szCs w:val="24"/>
          <w:highlight w:val="none"/>
        </w:rPr>
      </w:pPr>
      <w:r>
        <w:rPr>
          <w:rFonts w:hint="eastAsia" w:ascii="仿宋" w:hAnsi="仿宋" w:eastAsia="仿宋" w:cs="仿宋"/>
          <w:sz w:val="24"/>
          <w:szCs w:val="24"/>
          <w:highlight w:val="none"/>
        </w:rPr>
        <w:t>3、乙方确保其具有办理本协议所约定事项的资质、经验，并确保为甲方办理证书的真实性和合法性。</w:t>
      </w:r>
    </w:p>
    <w:p>
      <w:pPr>
        <w:pStyle w:val="26"/>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二、甲方的权利和义务 </w:t>
      </w:r>
    </w:p>
    <w:p>
      <w:pPr>
        <w:pStyle w:val="26"/>
        <w:rPr>
          <w:rFonts w:hint="eastAsia" w:ascii="仿宋" w:hAnsi="仿宋" w:eastAsia="仿宋" w:cs="仿宋"/>
          <w:sz w:val="24"/>
          <w:szCs w:val="24"/>
          <w:highlight w:val="none"/>
        </w:rPr>
      </w:pPr>
      <w:r>
        <w:rPr>
          <w:rFonts w:hint="eastAsia" w:ascii="仿宋" w:hAnsi="仿宋" w:eastAsia="仿宋" w:cs="仿宋"/>
          <w:sz w:val="24"/>
          <w:szCs w:val="24"/>
          <w:highlight w:val="none"/>
        </w:rPr>
        <w:t>1、甲方应当积极、主动地提供申报的基本材料，以便乙方根据实际情况完善申报材料等工作。</w:t>
      </w:r>
    </w:p>
    <w:p>
      <w:pPr>
        <w:pStyle w:val="26"/>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2、甲方超出本合同提出其他委托事项，可由双方另行协商，协商一致可另行签订委托合同，双方不能达成一致的，乙方有权拒绝履行其他委托事项。 </w:t>
      </w:r>
    </w:p>
    <w:p>
      <w:pPr>
        <w:pStyle w:val="26"/>
        <w:rPr>
          <w:rFonts w:hint="eastAsia" w:ascii="仿宋" w:hAnsi="仿宋" w:eastAsia="仿宋" w:cs="仿宋"/>
          <w:sz w:val="24"/>
          <w:szCs w:val="24"/>
          <w:highlight w:val="none"/>
        </w:rPr>
      </w:pPr>
      <w:r>
        <w:rPr>
          <w:rFonts w:hint="eastAsia" w:ascii="仿宋" w:hAnsi="仿宋" w:eastAsia="仿宋" w:cs="仿宋"/>
          <w:sz w:val="24"/>
          <w:szCs w:val="24"/>
          <w:highlight w:val="none"/>
        </w:rPr>
        <w:t>3、甲方应当在乙方申报资质完成后，按时足额向乙方支付相关费用，否则，乙方有权要求甲方承担迟延履行付款义务的责任。</w:t>
      </w:r>
    </w:p>
    <w:p>
      <w:pPr>
        <w:pStyle w:val="26"/>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三、乙方的权利和义务 </w:t>
      </w:r>
    </w:p>
    <w:p>
      <w:pPr>
        <w:pStyle w:val="26"/>
        <w:rPr>
          <w:rFonts w:hint="eastAsia" w:ascii="仿宋" w:hAnsi="仿宋" w:eastAsia="仿宋" w:cs="仿宋"/>
          <w:sz w:val="24"/>
          <w:szCs w:val="24"/>
          <w:highlight w:val="none"/>
        </w:rPr>
      </w:pPr>
      <w:r>
        <w:rPr>
          <w:rFonts w:hint="eastAsia" w:ascii="仿宋" w:hAnsi="仿宋" w:eastAsia="仿宋" w:cs="仿宋"/>
          <w:sz w:val="24"/>
          <w:szCs w:val="24"/>
          <w:highlight w:val="none"/>
        </w:rPr>
        <w:t>１、乙方应当依法执业，所有操作流程不得损害甲方利益，不得违反国家法律、法规。</w:t>
      </w:r>
    </w:p>
    <w:p>
      <w:pPr>
        <w:pStyle w:val="26"/>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rPr>
        <w:t xml:space="preserve">、乙方在办理过程中知悉的甲方商业信息负有保密义务，非经甲方事先书面同意，不得擅自向任何第三方透露，否则给甲方造成损失的，甲方有权要求乙方承担赔偿责任。 </w:t>
      </w:r>
    </w:p>
    <w:p>
      <w:pPr>
        <w:pStyle w:val="26"/>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rPr>
        <w:t>、乙方在办理完甲方委托的相关事宜后 10 天内，甲方不按照本合同第四条付清相关费用，乙方有权对甲方的相关证件或证书进行相关的处理。</w:t>
      </w:r>
    </w:p>
    <w:p>
      <w:pPr>
        <w:pStyle w:val="26"/>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rPr>
        <w:t>、乙方需在</w:t>
      </w:r>
      <w:r>
        <w:rPr>
          <w:rFonts w:hint="eastAsia" w:ascii="仿宋" w:hAnsi="仿宋" w:eastAsia="仿宋" w:cs="仿宋"/>
          <w:sz w:val="24"/>
          <w:szCs w:val="24"/>
          <w:highlight w:val="none"/>
          <w:u w:val="none"/>
          <w:lang w:eastAsia="zh-CN"/>
        </w:rPr>
        <w:t>所申办的</w:t>
      </w:r>
      <w:r>
        <w:rPr>
          <w:rFonts w:hint="eastAsia" w:ascii="仿宋" w:hAnsi="仿宋" w:eastAsia="仿宋" w:cs="仿宋"/>
          <w:sz w:val="24"/>
          <w:szCs w:val="24"/>
          <w:highlight w:val="none"/>
        </w:rPr>
        <w:t>资质从交资料起</w:t>
      </w: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rPr>
        <w:t>个月内办理完成代理事宜，最终以甲方取得</w:t>
      </w:r>
      <w:r>
        <w:rPr>
          <w:rFonts w:hint="eastAsia" w:ascii="仿宋" w:hAnsi="仿宋" w:eastAsia="仿宋" w:cs="仿宋"/>
          <w:sz w:val="24"/>
          <w:szCs w:val="24"/>
          <w:highlight w:val="none"/>
          <w:lang w:eastAsia="zh-CN"/>
        </w:rPr>
        <w:t>时间</w:t>
      </w:r>
      <w:r>
        <w:rPr>
          <w:rFonts w:hint="eastAsia" w:ascii="仿宋" w:hAnsi="仿宋" w:eastAsia="仿宋" w:cs="仿宋"/>
          <w:sz w:val="24"/>
          <w:szCs w:val="24"/>
          <w:highlight w:val="none"/>
        </w:rPr>
        <w:t>为准。</w:t>
      </w:r>
    </w:p>
    <w:p>
      <w:pPr>
        <w:pStyle w:val="26"/>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、乙方应当于本合同签订之日起3日内提供给甲方资料清单，以便甲方准备，资料清单随后附上，乙方承诺其具有办理所约定事项的资质，根据该材料查漏补缺，完善申报材料。</w:t>
      </w:r>
    </w:p>
    <w:p>
      <w:pPr>
        <w:pStyle w:val="26"/>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四、相关费用 </w:t>
      </w:r>
    </w:p>
    <w:p>
      <w:pPr>
        <w:pStyle w:val="26"/>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val="en-US" w:eastAsia="zh-CN"/>
        </w:rPr>
        <w:t>1、</w:t>
      </w:r>
      <w:r>
        <w:rPr>
          <w:rFonts w:hint="eastAsia" w:ascii="仿宋" w:hAnsi="仿宋" w:eastAsia="仿宋" w:cs="仿宋"/>
          <w:sz w:val="24"/>
          <w:szCs w:val="24"/>
          <w:highlight w:val="none"/>
        </w:rPr>
        <w:t>本次</w:t>
      </w:r>
      <w:r>
        <w:rPr>
          <w:rFonts w:hint="eastAsia" w:ascii="仿宋" w:hAnsi="仿宋" w:eastAsia="仿宋" w:cs="仿宋"/>
          <w:sz w:val="24"/>
          <w:szCs w:val="24"/>
          <w:highlight w:val="none"/>
          <w:lang w:eastAsia="zh-CN"/>
        </w:rPr>
        <w:t>信息安全服务二级资质咨询服务</w:t>
      </w:r>
      <w:r>
        <w:rPr>
          <w:rFonts w:hint="eastAsia" w:ascii="仿宋" w:hAnsi="仿宋" w:eastAsia="仿宋" w:cs="仿宋"/>
          <w:sz w:val="24"/>
          <w:szCs w:val="24"/>
          <w:highlight w:val="none"/>
        </w:rPr>
        <w:t>费用采用包干方式，共计：</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lang w:eastAsia="zh-CN"/>
        </w:rPr>
        <w:t>元（</w:t>
      </w:r>
      <w:r>
        <w:rPr>
          <w:rFonts w:hint="eastAsia" w:ascii="仿宋" w:hAnsi="仿宋" w:eastAsia="仿宋" w:cs="仿宋"/>
          <w:sz w:val="24"/>
          <w:szCs w:val="24"/>
          <w:highlight w:val="none"/>
        </w:rPr>
        <w:t>小写：</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lang w:eastAsia="zh-CN"/>
        </w:rPr>
        <w:t>元），包含：</w:t>
      </w:r>
    </w:p>
    <w:p>
      <w:pPr>
        <w:numPr>
          <w:ilvl w:val="0"/>
          <w:numId w:val="3"/>
        </w:numPr>
        <w:rPr>
          <w:rFonts w:hint="eastAsia" w:ascii="仿宋" w:hAnsi="仿宋" w:eastAsia="仿宋" w:cs="仿宋"/>
          <w:kern w:val="2"/>
          <w:sz w:val="24"/>
          <w:szCs w:val="24"/>
          <w:highlight w:val="none"/>
          <w:u w:val="none"/>
          <w:lang w:val="en-US" w:eastAsia="zh-CN" w:bidi="ar-SA"/>
        </w:rPr>
      </w:pPr>
      <w:r>
        <w:rPr>
          <w:rFonts w:hint="eastAsia" w:ascii="仿宋" w:hAnsi="仿宋" w:eastAsia="仿宋" w:cs="仿宋"/>
          <w:kern w:val="2"/>
          <w:sz w:val="24"/>
          <w:szCs w:val="24"/>
          <w:highlight w:val="none"/>
          <w:lang w:val="en-US" w:eastAsia="zh-CN" w:bidi="ar-SA"/>
        </w:rPr>
        <w:t>信息安全服务二级资质第一年初审费用</w:t>
      </w:r>
      <w:r>
        <w:rPr>
          <w:rFonts w:hint="eastAsia" w:ascii="仿宋" w:hAnsi="仿宋" w:eastAsia="仿宋" w:cs="仿宋"/>
          <w:kern w:val="2"/>
          <w:sz w:val="24"/>
          <w:szCs w:val="24"/>
          <w:highlight w:val="none"/>
          <w:u w:val="single"/>
          <w:lang w:val="en-US" w:eastAsia="zh-CN" w:bidi="ar-SA"/>
        </w:rPr>
        <w:t xml:space="preserve">              </w:t>
      </w:r>
      <w:r>
        <w:rPr>
          <w:rFonts w:hint="eastAsia" w:ascii="仿宋" w:hAnsi="仿宋" w:eastAsia="仿宋" w:cs="仿宋"/>
          <w:kern w:val="2"/>
          <w:sz w:val="24"/>
          <w:szCs w:val="24"/>
          <w:highlight w:val="none"/>
          <w:u w:val="none"/>
          <w:lang w:val="en-US" w:eastAsia="zh-CN" w:bidi="ar-SA"/>
        </w:rPr>
        <w:t>元整（</w:t>
      </w:r>
      <w:r>
        <w:rPr>
          <w:rFonts w:hint="eastAsia" w:ascii="仿宋" w:hAnsi="仿宋" w:eastAsia="仿宋" w:cs="仿宋"/>
          <w:sz w:val="24"/>
          <w:szCs w:val="24"/>
          <w:highlight w:val="none"/>
        </w:rPr>
        <w:t>小写：</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lang w:eastAsia="zh-CN"/>
        </w:rPr>
        <w:t>元</w:t>
      </w:r>
      <w:r>
        <w:rPr>
          <w:rFonts w:hint="eastAsia" w:ascii="仿宋" w:hAnsi="仿宋" w:eastAsia="仿宋" w:cs="仿宋"/>
          <w:kern w:val="2"/>
          <w:sz w:val="24"/>
          <w:szCs w:val="24"/>
          <w:highlight w:val="none"/>
          <w:u w:val="none"/>
          <w:lang w:val="en-US" w:eastAsia="zh-CN" w:bidi="ar-SA"/>
        </w:rPr>
        <w:t>）</w:t>
      </w:r>
    </w:p>
    <w:p>
      <w:pPr>
        <w:rPr>
          <w:rFonts w:hint="default"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（2）信息安全服务二级资质第二年监督审核费用</w:t>
      </w:r>
      <w:r>
        <w:rPr>
          <w:rFonts w:hint="eastAsia" w:ascii="仿宋" w:hAnsi="仿宋" w:eastAsia="仿宋" w:cs="仿宋"/>
          <w:kern w:val="2"/>
          <w:sz w:val="24"/>
          <w:szCs w:val="24"/>
          <w:highlight w:val="none"/>
          <w:u w:val="single"/>
          <w:lang w:val="en-US" w:eastAsia="zh-CN" w:bidi="ar-SA"/>
        </w:rPr>
        <w:t xml:space="preserve">            </w:t>
      </w:r>
      <w:r>
        <w:rPr>
          <w:rFonts w:hint="eastAsia" w:ascii="仿宋" w:hAnsi="仿宋" w:eastAsia="仿宋" w:cs="仿宋"/>
          <w:kern w:val="2"/>
          <w:sz w:val="24"/>
          <w:szCs w:val="24"/>
          <w:highlight w:val="none"/>
          <w:u w:val="none"/>
          <w:lang w:val="en-US" w:eastAsia="zh-CN" w:bidi="ar-SA"/>
        </w:rPr>
        <w:t>元整（</w:t>
      </w:r>
      <w:r>
        <w:rPr>
          <w:rFonts w:hint="eastAsia" w:ascii="仿宋" w:hAnsi="仿宋" w:eastAsia="仿宋" w:cs="仿宋"/>
          <w:sz w:val="24"/>
          <w:szCs w:val="24"/>
          <w:highlight w:val="none"/>
        </w:rPr>
        <w:t>小写：</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lang w:eastAsia="zh-CN"/>
        </w:rPr>
        <w:t>元</w:t>
      </w:r>
      <w:r>
        <w:rPr>
          <w:rFonts w:hint="eastAsia" w:ascii="仿宋" w:hAnsi="仿宋" w:eastAsia="仿宋" w:cs="仿宋"/>
          <w:kern w:val="2"/>
          <w:sz w:val="24"/>
          <w:szCs w:val="24"/>
          <w:highlight w:val="none"/>
          <w:u w:val="none"/>
          <w:lang w:val="en-US" w:eastAsia="zh-CN" w:bidi="ar-SA"/>
        </w:rPr>
        <w:t>）</w:t>
      </w:r>
    </w:p>
    <w:p>
      <w:pPr>
        <w:rPr>
          <w:rFonts w:hint="default"/>
          <w:lang w:val="en-US" w:eastAsia="zh-CN"/>
        </w:rPr>
      </w:pPr>
      <w:r>
        <w:rPr>
          <w:rFonts w:hint="eastAsia" w:ascii="仿宋" w:hAnsi="仿宋" w:eastAsia="仿宋" w:cs="仿宋"/>
          <w:kern w:val="2"/>
          <w:sz w:val="24"/>
          <w:szCs w:val="24"/>
          <w:highlight w:val="none"/>
          <w:lang w:val="en-US" w:eastAsia="zh-CN" w:bidi="ar-SA"/>
        </w:rPr>
        <w:t>（3）信息安全服务二级资质第三</w:t>
      </w:r>
      <w:bookmarkStart w:id="1" w:name="_GoBack"/>
      <w:bookmarkEnd w:id="1"/>
      <w:r>
        <w:rPr>
          <w:rFonts w:hint="eastAsia" w:ascii="仿宋" w:hAnsi="仿宋" w:eastAsia="仿宋" w:cs="仿宋"/>
          <w:kern w:val="2"/>
          <w:sz w:val="24"/>
          <w:szCs w:val="24"/>
          <w:highlight w:val="none"/>
          <w:lang w:val="en-US" w:eastAsia="zh-CN" w:bidi="ar-SA"/>
        </w:rPr>
        <w:t>年监督审核费用</w:t>
      </w:r>
      <w:r>
        <w:rPr>
          <w:rFonts w:hint="eastAsia" w:ascii="仿宋" w:hAnsi="仿宋" w:eastAsia="仿宋" w:cs="仿宋"/>
          <w:kern w:val="2"/>
          <w:sz w:val="24"/>
          <w:szCs w:val="24"/>
          <w:highlight w:val="none"/>
          <w:u w:val="single"/>
          <w:lang w:val="en-US" w:eastAsia="zh-CN" w:bidi="ar-SA"/>
        </w:rPr>
        <w:t xml:space="preserve">            </w:t>
      </w:r>
      <w:r>
        <w:rPr>
          <w:rFonts w:hint="eastAsia" w:ascii="仿宋" w:hAnsi="仿宋" w:eastAsia="仿宋" w:cs="仿宋"/>
          <w:kern w:val="2"/>
          <w:sz w:val="24"/>
          <w:szCs w:val="24"/>
          <w:highlight w:val="none"/>
          <w:u w:val="none"/>
          <w:lang w:val="en-US" w:eastAsia="zh-CN" w:bidi="ar-SA"/>
        </w:rPr>
        <w:t>元整（</w:t>
      </w:r>
      <w:r>
        <w:rPr>
          <w:rFonts w:hint="eastAsia" w:ascii="仿宋" w:hAnsi="仿宋" w:eastAsia="仿宋" w:cs="仿宋"/>
          <w:sz w:val="24"/>
          <w:szCs w:val="24"/>
          <w:highlight w:val="none"/>
        </w:rPr>
        <w:t>小写：</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lang w:eastAsia="zh-CN"/>
        </w:rPr>
        <w:t>元</w:t>
      </w:r>
      <w:r>
        <w:rPr>
          <w:rFonts w:hint="eastAsia" w:ascii="仿宋" w:hAnsi="仿宋" w:eastAsia="仿宋" w:cs="仿宋"/>
          <w:kern w:val="2"/>
          <w:sz w:val="24"/>
          <w:szCs w:val="24"/>
          <w:highlight w:val="none"/>
          <w:u w:val="none"/>
          <w:lang w:val="en-US" w:eastAsia="zh-CN" w:bidi="ar-SA"/>
        </w:rPr>
        <w:t>）</w:t>
      </w:r>
    </w:p>
    <w:p>
      <w:pPr>
        <w:pStyle w:val="26"/>
        <w:rPr>
          <w:rFonts w:hint="eastAsia" w:ascii="仿宋" w:hAnsi="仿宋" w:eastAsia="仿宋" w:cs="仿宋"/>
          <w:sz w:val="24"/>
          <w:szCs w:val="24"/>
          <w:highlight w:val="none"/>
        </w:rPr>
      </w:pPr>
      <w:r>
        <w:rPr>
          <w:rFonts w:hint="eastAsia" w:ascii="仿宋" w:hAnsi="仿宋" w:eastAsia="仿宋" w:cs="仿宋"/>
          <w:sz w:val="24"/>
          <w:szCs w:val="24"/>
          <w:highlight w:val="none"/>
        </w:rPr>
        <w:t>在合同履行其间，甲方</w:t>
      </w:r>
      <w:r>
        <w:rPr>
          <w:rFonts w:hint="eastAsia" w:ascii="仿宋" w:hAnsi="仿宋" w:eastAsia="仿宋" w:cs="仿宋"/>
          <w:sz w:val="24"/>
          <w:szCs w:val="24"/>
          <w:highlight w:val="none"/>
          <w:lang w:eastAsia="zh-CN"/>
        </w:rPr>
        <w:t>提供审核机构派遣的审核老师食、宿、交通等差旅费，其他费用（包括但不限于审核费、证书费、资料费、咨询老师咨询服和差旅费）全部由乙方承担</w:t>
      </w:r>
      <w:r>
        <w:rPr>
          <w:rFonts w:hint="eastAsia" w:ascii="仿宋" w:hAnsi="仿宋" w:eastAsia="仿宋" w:cs="仿宋"/>
          <w:sz w:val="24"/>
          <w:szCs w:val="24"/>
          <w:highlight w:val="none"/>
        </w:rPr>
        <w:t>，双方不得以其他任何理由要求增减最终费用。</w:t>
      </w:r>
    </w:p>
    <w:p>
      <w:pPr>
        <w:pStyle w:val="26"/>
        <w:rPr>
          <w:rFonts w:hint="eastAsia" w:ascii="仿宋" w:hAnsi="仿宋" w:eastAsia="仿宋" w:cs="仿宋"/>
          <w:sz w:val="24"/>
          <w:szCs w:val="24"/>
          <w:highlight w:val="none"/>
        </w:rPr>
      </w:pPr>
      <w:r>
        <w:rPr>
          <w:rFonts w:hint="eastAsia" w:ascii="仿宋" w:hAnsi="仿宋" w:eastAsia="仿宋" w:cs="仿宋"/>
          <w:sz w:val="24"/>
          <w:szCs w:val="24"/>
          <w:highlight w:val="none"/>
        </w:rPr>
        <w:t>2、付款方式：甲方取得证书</w:t>
      </w:r>
      <w:r>
        <w:rPr>
          <w:rFonts w:hint="eastAsia" w:ascii="仿宋" w:hAnsi="仿宋" w:eastAsia="仿宋" w:cs="仿宋"/>
          <w:sz w:val="24"/>
          <w:szCs w:val="24"/>
          <w:highlight w:val="none"/>
          <w:lang w:eastAsia="zh-CN"/>
        </w:rPr>
        <w:t>原件</w:t>
      </w:r>
      <w:r>
        <w:rPr>
          <w:rFonts w:hint="eastAsia" w:ascii="仿宋" w:hAnsi="仿宋" w:eastAsia="仿宋" w:cs="仿宋"/>
          <w:sz w:val="24"/>
          <w:szCs w:val="24"/>
          <w:highlight w:val="none"/>
        </w:rPr>
        <w:t>并证实后10天内</w:t>
      </w:r>
      <w:r>
        <w:rPr>
          <w:rFonts w:hint="eastAsia" w:ascii="仿宋" w:hAnsi="仿宋" w:eastAsia="仿宋" w:cs="仿宋"/>
          <w:sz w:val="24"/>
          <w:szCs w:val="24"/>
          <w:highlight w:val="none"/>
          <w:lang w:eastAsia="zh-CN"/>
        </w:rPr>
        <w:t>支付对应年度的咨询服务费用</w:t>
      </w:r>
      <w:r>
        <w:rPr>
          <w:rFonts w:hint="eastAsia" w:ascii="仿宋" w:hAnsi="仿宋" w:eastAsia="仿宋" w:cs="仿宋"/>
          <w:sz w:val="24"/>
          <w:szCs w:val="24"/>
          <w:highlight w:val="none"/>
        </w:rPr>
        <w:t>。</w:t>
      </w:r>
    </w:p>
    <w:p>
      <w:pPr>
        <w:pStyle w:val="26"/>
        <w:rPr>
          <w:rFonts w:hint="eastAsia" w:ascii="仿宋" w:hAnsi="仿宋" w:eastAsia="仿宋" w:cs="仿宋"/>
          <w:sz w:val="24"/>
          <w:szCs w:val="24"/>
          <w:highlight w:val="none"/>
        </w:rPr>
      </w:pPr>
      <w:r>
        <w:rPr>
          <w:rFonts w:hint="eastAsia" w:ascii="仿宋" w:hAnsi="仿宋" w:eastAsia="仿宋" w:cs="仿宋"/>
          <w:sz w:val="24"/>
          <w:szCs w:val="24"/>
          <w:highlight w:val="none"/>
        </w:rPr>
        <w:t>3、以上咨询服务费用乙方需先提前提供增值税发票。</w:t>
      </w:r>
    </w:p>
    <w:p>
      <w:pPr>
        <w:pStyle w:val="14"/>
        <w:keepNext w:val="0"/>
        <w:keepLines w:val="0"/>
        <w:pageBreakBefore w:val="0"/>
        <w:widowControl w:val="0"/>
        <w:shd w:val="clear"/>
        <w:kinsoku/>
        <w:wordWrap/>
        <w:overflowPunct/>
        <w:topLinePunct w:val="0"/>
        <w:autoSpaceDE/>
        <w:autoSpaceDN/>
        <w:bidi w:val="0"/>
        <w:adjustRightInd w:val="0"/>
        <w:snapToGrid w:val="0"/>
        <w:spacing w:after="0" w:line="360" w:lineRule="auto"/>
        <w:ind w:left="0" w:leftChars="0" w:right="0" w:firstLine="480" w:firstLineChars="200"/>
        <w:jc w:val="left"/>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sz w:val="24"/>
          <w:szCs w:val="24"/>
          <w:highlight w:val="none"/>
          <w:lang w:val="en-US" w:eastAsia="zh-CN"/>
        </w:rPr>
        <w:t xml:space="preserve">4、 </w:t>
      </w:r>
      <w:r>
        <w:rPr>
          <w:rFonts w:hint="eastAsia" w:ascii="仿宋" w:hAnsi="仿宋" w:eastAsia="仿宋" w:cs="仿宋"/>
          <w:color w:val="auto"/>
          <w:sz w:val="24"/>
          <w:szCs w:val="24"/>
          <w:highlight w:val="green"/>
          <w:lang w:val="en-US" w:eastAsia="zh-CN"/>
        </w:rPr>
        <w:t>付款形式：银行转账。</w:t>
      </w:r>
    </w:p>
    <w:p>
      <w:pPr>
        <w:pStyle w:val="14"/>
        <w:keepNext w:val="0"/>
        <w:keepLines w:val="0"/>
        <w:pageBreakBefore w:val="0"/>
        <w:widowControl w:val="0"/>
        <w:shd w:val="clear"/>
        <w:kinsoku/>
        <w:wordWrap/>
        <w:overflowPunct/>
        <w:topLinePunct w:val="0"/>
        <w:autoSpaceDE/>
        <w:autoSpaceDN/>
        <w:bidi w:val="0"/>
        <w:adjustRightInd w:val="0"/>
        <w:snapToGrid w:val="0"/>
        <w:spacing w:after="0" w:line="360" w:lineRule="auto"/>
        <w:ind w:left="480" w:leftChars="200" w:firstLine="480" w:firstLineChars="200"/>
        <w:jc w:val="both"/>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1）甲方账户信息：</w:t>
      </w:r>
    </w:p>
    <w:p>
      <w:pPr>
        <w:pStyle w:val="14"/>
        <w:keepNext w:val="0"/>
        <w:keepLines w:val="0"/>
        <w:pageBreakBefore w:val="0"/>
        <w:widowControl w:val="0"/>
        <w:shd w:val="clear"/>
        <w:kinsoku/>
        <w:wordWrap/>
        <w:overflowPunct/>
        <w:topLinePunct w:val="0"/>
        <w:autoSpaceDE/>
        <w:autoSpaceDN/>
        <w:bidi w:val="0"/>
        <w:adjustRightInd w:val="0"/>
        <w:snapToGrid w:val="0"/>
        <w:spacing w:after="0" w:line="360" w:lineRule="auto"/>
        <w:ind w:left="480" w:leftChars="200" w:firstLine="480" w:firstLineChars="200"/>
        <w:jc w:val="both"/>
        <w:textAlignment w:val="auto"/>
        <w:rPr>
          <w:rFonts w:hint="eastAsia" w:ascii="仿宋" w:hAnsi="仿宋" w:eastAsia="仿宋" w:cs="仿宋"/>
          <w:color w:val="auto"/>
          <w:sz w:val="24"/>
          <w:szCs w:val="24"/>
          <w:highlight w:val="green"/>
          <w:lang w:eastAsia="zh-CN"/>
        </w:rPr>
      </w:pPr>
      <w:r>
        <w:rPr>
          <w:rFonts w:hint="eastAsia" w:ascii="仿宋" w:hAnsi="仿宋" w:eastAsia="仿宋" w:cs="仿宋"/>
          <w:color w:val="auto"/>
          <w:sz w:val="24"/>
          <w:szCs w:val="24"/>
          <w:highlight w:val="green"/>
          <w:lang w:eastAsia="zh-CN"/>
        </w:rPr>
        <w:t>户名：江苏省淮安市保安服务有限公司</w:t>
      </w:r>
    </w:p>
    <w:p>
      <w:pPr>
        <w:pStyle w:val="14"/>
        <w:keepNext w:val="0"/>
        <w:keepLines w:val="0"/>
        <w:pageBreakBefore w:val="0"/>
        <w:widowControl w:val="0"/>
        <w:shd w:val="clear"/>
        <w:kinsoku/>
        <w:wordWrap/>
        <w:overflowPunct/>
        <w:topLinePunct w:val="0"/>
        <w:autoSpaceDE/>
        <w:autoSpaceDN/>
        <w:bidi w:val="0"/>
        <w:adjustRightInd w:val="0"/>
        <w:snapToGrid w:val="0"/>
        <w:spacing w:after="0" w:line="360" w:lineRule="auto"/>
        <w:ind w:left="480" w:leftChars="200" w:firstLine="480" w:firstLineChars="200"/>
        <w:jc w:val="both"/>
        <w:textAlignment w:val="auto"/>
        <w:rPr>
          <w:rFonts w:hint="eastAsia" w:ascii="仿宋" w:hAnsi="仿宋" w:eastAsia="仿宋" w:cs="仿宋"/>
          <w:color w:val="auto"/>
          <w:sz w:val="24"/>
          <w:szCs w:val="24"/>
          <w:highlight w:val="green"/>
          <w:lang w:val="en-US" w:eastAsia="zh-CN" w:bidi="ar-SA"/>
        </w:rPr>
      </w:pPr>
      <w:r>
        <w:rPr>
          <w:rFonts w:hint="eastAsia" w:ascii="仿宋" w:hAnsi="仿宋" w:eastAsia="仿宋" w:cs="仿宋"/>
          <w:color w:val="auto"/>
          <w:sz w:val="24"/>
          <w:szCs w:val="24"/>
          <w:highlight w:val="green"/>
          <w:lang w:val="en-US" w:eastAsia="zh-CN" w:bidi="ar-SA"/>
        </w:rPr>
        <w:t>开户银行：中国建设银行淮安分行营业部</w:t>
      </w:r>
    </w:p>
    <w:p>
      <w:pPr>
        <w:pStyle w:val="5"/>
        <w:keepNext w:val="0"/>
        <w:keepLines w:val="0"/>
        <w:pageBreakBefore w:val="0"/>
        <w:widowControl w:val="0"/>
        <w:numPr>
          <w:ilvl w:val="1"/>
          <w:numId w:val="0"/>
        </w:numPr>
        <w:shd w:val="clear"/>
        <w:kinsoku/>
        <w:wordWrap/>
        <w:overflowPunct/>
        <w:topLinePunct w:val="0"/>
        <w:autoSpaceDE/>
        <w:autoSpaceDN/>
        <w:bidi w:val="0"/>
        <w:spacing w:before="0" w:beforeLines="0" w:after="0" w:afterLines="0" w:line="360" w:lineRule="auto"/>
        <w:ind w:left="480" w:leftChars="200"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账号：32001728636050797351</w:t>
      </w:r>
    </w:p>
    <w:p>
      <w:pPr>
        <w:keepNext w:val="0"/>
        <w:keepLines w:val="0"/>
        <w:pageBreakBefore w:val="0"/>
        <w:widowControl w:val="0"/>
        <w:numPr>
          <w:ilvl w:val="0"/>
          <w:numId w:val="0"/>
        </w:numPr>
        <w:shd w:val="clear"/>
        <w:kinsoku/>
        <w:wordWrap/>
        <w:overflowPunct/>
        <w:topLinePunct w:val="0"/>
        <w:autoSpaceDE/>
        <w:autoSpaceDN/>
        <w:bidi w:val="0"/>
        <w:spacing w:line="360" w:lineRule="auto"/>
        <w:ind w:left="480" w:leftChars="200"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2）乙方账户信息：</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left="480" w:leftChars="200"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收款户名：</w:t>
      </w:r>
    </w:p>
    <w:p>
      <w:pPr>
        <w:pStyle w:val="5"/>
        <w:keepNext w:val="0"/>
        <w:keepLines w:val="0"/>
        <w:pageBreakBefore w:val="0"/>
        <w:widowControl w:val="0"/>
        <w:numPr>
          <w:ilvl w:val="1"/>
          <w:numId w:val="0"/>
        </w:numPr>
        <w:shd w:val="clear"/>
        <w:kinsoku/>
        <w:wordWrap/>
        <w:overflowPunct/>
        <w:topLinePunct w:val="0"/>
        <w:autoSpaceDE/>
        <w:autoSpaceDN/>
        <w:bidi w:val="0"/>
        <w:adjustRightInd/>
        <w:snapToGrid/>
        <w:spacing w:before="0" w:beforeLines="0" w:after="0" w:afterLines="0" w:line="360" w:lineRule="auto"/>
        <w:ind w:left="480" w:leftChars="200"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w:t>
      </w:r>
    </w:p>
    <w:p>
      <w:pPr>
        <w:keepNext w:val="0"/>
        <w:keepLines w:val="0"/>
        <w:pageBreakBefore w:val="0"/>
        <w:widowControl w:val="0"/>
        <w:shd w:val="clear"/>
        <w:kinsoku/>
        <w:wordWrap/>
        <w:overflowPunct/>
        <w:topLinePunct w:val="0"/>
        <w:autoSpaceDE/>
        <w:autoSpaceDN/>
        <w:bidi w:val="0"/>
        <w:adjustRightInd/>
        <w:snapToGrid/>
        <w:spacing w:line="360" w:lineRule="auto"/>
        <w:ind w:left="480" w:leftChars="200"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开户行：</w:t>
      </w:r>
    </w:p>
    <w:p>
      <w:pPr>
        <w:pStyle w:val="26"/>
        <w:rPr>
          <w:rFonts w:hint="eastAsia" w:ascii="仿宋" w:hAnsi="仿宋" w:eastAsia="仿宋" w:cs="仿宋"/>
          <w:sz w:val="24"/>
          <w:szCs w:val="24"/>
          <w:highlight w:val="none"/>
        </w:rPr>
      </w:pPr>
      <w:r>
        <w:rPr>
          <w:rFonts w:hint="eastAsia" w:ascii="仿宋" w:hAnsi="仿宋" w:eastAsia="仿宋" w:cs="仿宋"/>
          <w:sz w:val="24"/>
          <w:szCs w:val="24"/>
          <w:highlight w:val="none"/>
        </w:rPr>
        <w:t>五、违约责任：</w:t>
      </w:r>
    </w:p>
    <w:p>
      <w:pPr>
        <w:pStyle w:val="26"/>
        <w:rPr>
          <w:rFonts w:hint="eastAsia" w:ascii="仿宋" w:hAnsi="仿宋" w:eastAsia="仿宋" w:cs="仿宋"/>
          <w:sz w:val="24"/>
          <w:szCs w:val="24"/>
          <w:highlight w:val="none"/>
        </w:rPr>
      </w:pPr>
      <w:r>
        <w:rPr>
          <w:rFonts w:hint="eastAsia" w:ascii="仿宋" w:hAnsi="仿宋" w:eastAsia="仿宋" w:cs="仿宋"/>
          <w:sz w:val="24"/>
          <w:szCs w:val="24"/>
          <w:highlight w:val="none"/>
        </w:rPr>
        <w:t>1、合同一经签订，甲、乙双方应认真自觉遵守并履行各自的责任和义务，不得擅自单方面更改或终止合同，如因任一方原因违反本合同约定事项，均应承担违约责任，违约金为合同标的的10%。</w:t>
      </w:r>
    </w:p>
    <w:p>
      <w:pPr>
        <w:pStyle w:val="26"/>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2、如果代理失败，即乙方不能按期为甲方办理完成约定资质等事项，无论政策或其他原因，甲方不支付乙方任何费用。 </w:t>
      </w:r>
    </w:p>
    <w:p>
      <w:pPr>
        <w:pStyle w:val="26"/>
        <w:rPr>
          <w:rFonts w:hint="eastAsia" w:ascii="仿宋" w:hAnsi="仿宋" w:eastAsia="仿宋" w:cs="仿宋"/>
          <w:sz w:val="24"/>
          <w:szCs w:val="24"/>
          <w:highlight w:val="none"/>
        </w:rPr>
      </w:pPr>
      <w:r>
        <w:rPr>
          <w:rFonts w:hint="eastAsia" w:ascii="仿宋" w:hAnsi="仿宋" w:eastAsia="仿宋" w:cs="仿宋"/>
          <w:sz w:val="24"/>
          <w:szCs w:val="24"/>
          <w:highlight w:val="none"/>
        </w:rPr>
        <w:t>3、乙方代理事项在征得甲方同意后可以适当延期，但乙方逾期办理资质证书不得超出约定期限一个月。</w:t>
      </w:r>
    </w:p>
    <w:p>
      <w:pPr>
        <w:pStyle w:val="26"/>
        <w:rPr>
          <w:rFonts w:hint="eastAsia" w:ascii="仿宋" w:hAnsi="仿宋" w:eastAsia="仿宋" w:cs="仿宋"/>
          <w:sz w:val="24"/>
          <w:szCs w:val="24"/>
          <w:highlight w:val="none"/>
        </w:rPr>
      </w:pPr>
      <w:r>
        <w:rPr>
          <w:rFonts w:hint="eastAsia" w:ascii="仿宋" w:hAnsi="仿宋" w:eastAsia="仿宋" w:cs="仿宋"/>
          <w:sz w:val="24"/>
          <w:szCs w:val="24"/>
          <w:highlight w:val="none"/>
        </w:rPr>
        <w:t>4、甲方提供所需申报的基本资料及乙方根据申报条件对材料进行充分完善、准备后，最终未能按期申报资质的，双方均不承担违约责任。</w:t>
      </w:r>
    </w:p>
    <w:p>
      <w:pPr>
        <w:pStyle w:val="26"/>
        <w:rPr>
          <w:rFonts w:hint="eastAsia" w:ascii="仿宋" w:hAnsi="仿宋" w:eastAsia="仿宋" w:cs="仿宋"/>
          <w:sz w:val="24"/>
          <w:szCs w:val="24"/>
          <w:highlight w:val="none"/>
        </w:rPr>
      </w:pPr>
      <w:r>
        <w:rPr>
          <w:rFonts w:hint="eastAsia" w:ascii="仿宋" w:hAnsi="仿宋" w:eastAsia="仿宋" w:cs="仿宋"/>
          <w:sz w:val="24"/>
          <w:szCs w:val="24"/>
          <w:highlight w:val="none"/>
        </w:rPr>
        <w:t>5、乙方</w:t>
      </w:r>
      <w:r>
        <w:rPr>
          <w:rFonts w:hint="eastAsia" w:ascii="仿宋" w:hAnsi="仿宋" w:eastAsia="仿宋" w:cs="仿宋"/>
          <w:sz w:val="24"/>
          <w:szCs w:val="24"/>
          <w:highlight w:val="none"/>
          <w:lang w:eastAsia="zh-CN"/>
        </w:rPr>
        <w:t>询价</w:t>
      </w:r>
      <w:r>
        <w:rPr>
          <w:rFonts w:hint="eastAsia" w:ascii="仿宋" w:hAnsi="仿宋" w:eastAsia="仿宋" w:cs="仿宋"/>
          <w:sz w:val="24"/>
          <w:szCs w:val="24"/>
          <w:highlight w:val="none"/>
        </w:rPr>
        <w:t>即视为对该委托事项具有实现的可能性，若由于乙方代办工作的过错或其他乙方自身过错原因导致合同期内甲方未能通过资质核准，应承担违约责任。</w:t>
      </w:r>
    </w:p>
    <w:p>
      <w:pPr>
        <w:pStyle w:val="26"/>
        <w:rPr>
          <w:rFonts w:hint="eastAsia" w:ascii="仿宋" w:hAnsi="仿宋" w:eastAsia="仿宋" w:cs="仿宋"/>
          <w:sz w:val="24"/>
          <w:szCs w:val="24"/>
          <w:highlight w:val="none"/>
        </w:rPr>
      </w:pPr>
      <w:r>
        <w:rPr>
          <w:rFonts w:hint="eastAsia" w:ascii="仿宋" w:hAnsi="仿宋" w:eastAsia="仿宋" w:cs="仿宋"/>
          <w:sz w:val="24"/>
          <w:szCs w:val="24"/>
          <w:highlight w:val="none"/>
        </w:rPr>
        <w:t>6、乙方在受甲方的委托过程中，根据甲方材料查漏补缺、完善申报材料后，若是由于政策性原因造成甲方所申报的资质不能核准以及延长核准时间的，或不能领取资质证书的，不属违约范围。</w:t>
      </w:r>
    </w:p>
    <w:p>
      <w:pPr>
        <w:pStyle w:val="26"/>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六</w:t>
      </w:r>
      <w:r>
        <w:rPr>
          <w:rFonts w:hint="eastAsia" w:ascii="仿宋" w:hAnsi="仿宋" w:eastAsia="仿宋" w:cs="仿宋"/>
          <w:sz w:val="24"/>
          <w:szCs w:val="24"/>
          <w:highlight w:val="none"/>
        </w:rPr>
        <w:t>、合同终止或解除</w:t>
      </w:r>
    </w:p>
    <w:p>
      <w:pPr>
        <w:pStyle w:val="26"/>
        <w:rPr>
          <w:rFonts w:hint="eastAsia" w:ascii="仿宋" w:hAnsi="仿宋" w:eastAsia="仿宋" w:cs="仿宋"/>
          <w:sz w:val="24"/>
          <w:szCs w:val="24"/>
          <w:highlight w:val="none"/>
        </w:rPr>
      </w:pPr>
      <w:r>
        <w:rPr>
          <w:rFonts w:hint="eastAsia" w:ascii="仿宋" w:hAnsi="仿宋" w:eastAsia="仿宋" w:cs="仿宋"/>
          <w:sz w:val="24"/>
          <w:szCs w:val="24"/>
          <w:highlight w:val="none"/>
        </w:rPr>
        <w:t>1、双方协商一致；</w:t>
      </w:r>
    </w:p>
    <w:p>
      <w:pPr>
        <w:pStyle w:val="26"/>
        <w:rPr>
          <w:rFonts w:hint="eastAsia" w:ascii="仿宋" w:hAnsi="仿宋" w:eastAsia="仿宋" w:cs="仿宋"/>
          <w:sz w:val="24"/>
          <w:szCs w:val="24"/>
          <w:highlight w:val="none"/>
        </w:rPr>
      </w:pPr>
      <w:r>
        <w:rPr>
          <w:rFonts w:hint="eastAsia" w:ascii="仿宋" w:hAnsi="仿宋" w:eastAsia="仿宋" w:cs="仿宋"/>
          <w:sz w:val="24"/>
          <w:szCs w:val="24"/>
          <w:highlight w:val="none"/>
        </w:rPr>
        <w:t>2、合同约定事项完成或期限届满；</w:t>
      </w:r>
    </w:p>
    <w:p>
      <w:pPr>
        <w:pStyle w:val="26"/>
        <w:rPr>
          <w:rFonts w:hint="eastAsia" w:ascii="仿宋" w:hAnsi="仿宋" w:eastAsia="仿宋" w:cs="仿宋"/>
          <w:sz w:val="24"/>
          <w:szCs w:val="24"/>
          <w:highlight w:val="none"/>
        </w:rPr>
      </w:pPr>
      <w:r>
        <w:rPr>
          <w:rFonts w:hint="eastAsia" w:ascii="仿宋" w:hAnsi="仿宋" w:eastAsia="仿宋" w:cs="仿宋"/>
          <w:sz w:val="24"/>
          <w:szCs w:val="24"/>
          <w:highlight w:val="none"/>
        </w:rPr>
        <w:t>3、因一方违约，守约方单方行使解除权，解除权期限为一个月；</w:t>
      </w:r>
    </w:p>
    <w:p>
      <w:pPr>
        <w:pStyle w:val="26"/>
        <w:rPr>
          <w:rFonts w:hint="eastAsia" w:ascii="仿宋" w:hAnsi="仿宋" w:eastAsia="仿宋" w:cs="仿宋"/>
          <w:sz w:val="24"/>
          <w:szCs w:val="24"/>
          <w:highlight w:val="none"/>
        </w:rPr>
      </w:pPr>
      <w:r>
        <w:rPr>
          <w:rFonts w:hint="eastAsia" w:ascii="仿宋" w:hAnsi="仿宋" w:eastAsia="仿宋" w:cs="仿宋"/>
          <w:sz w:val="24"/>
          <w:szCs w:val="24"/>
          <w:highlight w:val="none"/>
        </w:rPr>
        <w:t>4、因国家政策、自然因素等不可抗力致使合同无法继续履行。</w:t>
      </w:r>
    </w:p>
    <w:p>
      <w:pPr>
        <w:pStyle w:val="26"/>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七</w:t>
      </w:r>
      <w:r>
        <w:rPr>
          <w:rFonts w:hint="eastAsia" w:ascii="仿宋" w:hAnsi="仿宋" w:eastAsia="仿宋" w:cs="仿宋"/>
          <w:sz w:val="24"/>
          <w:szCs w:val="24"/>
          <w:highlight w:val="none"/>
        </w:rPr>
        <w:t>、争议解决</w:t>
      </w:r>
    </w:p>
    <w:p>
      <w:pPr>
        <w:pStyle w:val="26"/>
        <w:rPr>
          <w:rFonts w:hint="eastAsia" w:ascii="仿宋" w:hAnsi="仿宋" w:eastAsia="仿宋" w:cs="仿宋"/>
          <w:sz w:val="24"/>
          <w:szCs w:val="24"/>
          <w:highlight w:val="none"/>
        </w:rPr>
      </w:pPr>
      <w:r>
        <w:rPr>
          <w:rFonts w:hint="eastAsia" w:ascii="仿宋" w:hAnsi="仿宋" w:eastAsia="仿宋" w:cs="仿宋"/>
          <w:sz w:val="24"/>
          <w:szCs w:val="24"/>
          <w:highlight w:val="none"/>
        </w:rPr>
        <w:t>双方如因本合同项下事项发生纠纷，甲、乙双方应先友好协商解决，如不能协商解决，应向淮安市经济技术开发区人民法院提起诉讼。</w:t>
      </w:r>
    </w:p>
    <w:p>
      <w:pPr>
        <w:pStyle w:val="26"/>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八</w:t>
      </w:r>
      <w:r>
        <w:rPr>
          <w:rFonts w:hint="eastAsia" w:ascii="仿宋" w:hAnsi="仿宋" w:eastAsia="仿宋" w:cs="仿宋"/>
          <w:sz w:val="24"/>
          <w:szCs w:val="24"/>
          <w:highlight w:val="none"/>
        </w:rPr>
        <w:t xml:space="preserve">、其他约定事项 </w:t>
      </w:r>
    </w:p>
    <w:p>
      <w:pPr>
        <w:pStyle w:val="26"/>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1、本合同一式两份，甲乙双方各执一份，双方未尽事项可另行书面约定。 </w:t>
      </w:r>
    </w:p>
    <w:p>
      <w:pPr>
        <w:pStyle w:val="26"/>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2、本合同自甲乙双方签字盖章之日生效。 </w:t>
      </w:r>
    </w:p>
    <w:p>
      <w:pPr>
        <w:pStyle w:val="26"/>
        <w:rPr>
          <w:rFonts w:hint="eastAsia" w:ascii="仿宋" w:hAnsi="仿宋" w:eastAsia="仿宋" w:cs="仿宋"/>
          <w:sz w:val="24"/>
          <w:szCs w:val="24"/>
          <w:highlight w:val="none"/>
        </w:rPr>
      </w:pPr>
    </w:p>
    <w:p>
      <w:pPr>
        <w:rPr>
          <w:rFonts w:hint="eastAsia"/>
        </w:rPr>
      </w:pPr>
    </w:p>
    <w:p>
      <w:pPr>
        <w:pStyle w:val="26"/>
        <w:rPr>
          <w:rFonts w:hint="eastAsia" w:ascii="仿宋" w:hAnsi="仿宋" w:eastAsia="仿宋" w:cs="仿宋"/>
          <w:sz w:val="24"/>
          <w:szCs w:val="24"/>
          <w:highlight w:val="none"/>
        </w:rPr>
      </w:pPr>
      <w:r>
        <w:rPr>
          <w:rFonts w:hint="eastAsia" w:ascii="仿宋" w:hAnsi="仿宋" w:eastAsia="仿宋" w:cs="仿宋"/>
          <w:sz w:val="24"/>
          <w:szCs w:val="24"/>
          <w:highlight w:val="none"/>
        </w:rPr>
        <w:t>甲方（盖章）：                          乙方（盖章）：</w:t>
      </w:r>
    </w:p>
    <w:p>
      <w:pPr>
        <w:pStyle w:val="26"/>
        <w:rPr>
          <w:rFonts w:hint="eastAsia" w:ascii="仿宋" w:hAnsi="仿宋" w:eastAsia="仿宋" w:cs="仿宋"/>
          <w:sz w:val="24"/>
          <w:szCs w:val="24"/>
          <w:highlight w:val="none"/>
        </w:rPr>
      </w:pPr>
      <w:r>
        <w:rPr>
          <w:rFonts w:hint="eastAsia" w:ascii="仿宋" w:hAnsi="仿宋" w:eastAsia="仿宋" w:cs="仿宋"/>
          <w:sz w:val="24"/>
          <w:szCs w:val="24"/>
          <w:highlight w:val="none"/>
        </w:rPr>
        <w:t>甲方代表（签字）：                      乙方代表（签字）：</w:t>
      </w:r>
    </w:p>
    <w:p>
      <w:pPr>
        <w:pStyle w:val="26"/>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联系电话：                              联系电话：       </w:t>
      </w:r>
    </w:p>
    <w:p>
      <w:pPr>
        <w:pStyle w:val="26"/>
        <w:rPr>
          <w:highlight w:val="none"/>
        </w:rPr>
      </w:pPr>
      <w:r>
        <w:rPr>
          <w:rFonts w:hint="eastAsia" w:ascii="仿宋" w:hAnsi="仿宋" w:eastAsia="仿宋" w:cs="仿宋"/>
          <w:sz w:val="24"/>
          <w:szCs w:val="24"/>
          <w:highlight w:val="none"/>
        </w:rPr>
        <w:t xml:space="preserve">   年   月   日                              年    月    日</w:t>
      </w: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Adobe 仿宋 Std R">
    <w:altName w:val="仿宋"/>
    <w:panose1 w:val="02020400000000000000"/>
    <w:charset w:val="86"/>
    <w:family w:val="roman"/>
    <w:pitch w:val="default"/>
    <w:sig w:usb0="00000000" w:usb1="00000000" w:usb2="00000016" w:usb3="00000000" w:csb0="00060007"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firstLine="36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8"/>
                            <w:ind w:firstLine="360"/>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8V5Q0wAgAAY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MQJs+ysNMP&#10;lkfoKI+362OAnEnlKEqnBLoTD5i91Kd+T+Jw/3lOUY//Da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A8V5Q0wAgAAYwQAAA4AAAAAAAAAAQAgAAAAHwEAAGRycy9lMm9Eb2MueG1sUEsFBgAA&#10;AAAGAAYAWQEAAMEFAAAAAA==&#10;">
              <v:fill on="f" focussize="0,0"/>
              <v:stroke on="f" weight="0.5pt"/>
              <v:imagedata o:title=""/>
              <o:lock v:ext="edit" aspectratio="f"/>
              <v:textbox inset="0mm,0mm,0mm,0mm" style="mso-fit-shape-to-text:t;">
                <w:txbxContent>
                  <w:p>
                    <w:pPr>
                      <w:pStyle w:val="18"/>
                      <w:ind w:firstLine="360"/>
                    </w:pPr>
                    <w:r>
                      <w:fldChar w:fldCharType="begin"/>
                    </w:r>
                    <w:r>
                      <w:instrText xml:space="preserve"> PAGE  \* MERGEFORMAT </w:instrText>
                    </w:r>
                    <w:r>
                      <w:fldChar w:fldCharType="separate"/>
                    </w:r>
                    <w:r>
                      <w:t>25</w:t>
                    </w:r>
                    <w:r>
                      <w:fldChar w:fldCharType="end"/>
                    </w:r>
                  </w:p>
                </w:txbxContent>
              </v:textbox>
            </v:shape>
          </w:pict>
        </mc:Fallback>
      </mc:AlternateContent>
    </w:r>
  </w:p>
  <w:p>
    <w:pPr>
      <w:spacing w:line="14" w:lineRule="auto"/>
      <w:ind w:firstLine="240"/>
      <w:rPr>
        <w:sz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Bdr>
        <w:bottom w:val="none" w:color="auto" w:sz="0" w:space="0"/>
      </w:pBdr>
      <w:ind w:firstLine="360"/>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00D343"/>
    <w:multiLevelType w:val="singleLevel"/>
    <w:tmpl w:val="A800D343"/>
    <w:lvl w:ilvl="0" w:tentative="0">
      <w:start w:val="1"/>
      <w:numFmt w:val="decimal"/>
      <w:suff w:val="nothing"/>
      <w:lvlText w:val="（%1）"/>
      <w:lvlJc w:val="left"/>
    </w:lvl>
  </w:abstractNum>
  <w:abstractNum w:abstractNumId="1">
    <w:nsid w:val="54B9EB8B"/>
    <w:multiLevelType w:val="multilevel"/>
    <w:tmpl w:val="54B9EB8B"/>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5"/>
      <w:isLgl/>
      <w:lvlText w:val="%1.%2."/>
      <w:lvlJc w:val="left"/>
      <w:pPr>
        <w:ind w:left="567" w:hanging="567"/>
      </w:pPr>
      <w:rPr>
        <w:rFonts w:hint="eastAsia" w:ascii="宋体" w:hAnsi="宋体" w:eastAsia="宋体" w:cs="宋体"/>
      </w:rPr>
    </w:lvl>
    <w:lvl w:ilvl="2" w:tentative="0">
      <w:start w:val="1"/>
      <w:numFmt w:val="decimal"/>
      <w:pStyle w:val="6"/>
      <w:isLgl/>
      <w:lvlText w:val="%1.%2.%3."/>
      <w:lvlJc w:val="left"/>
      <w:pPr>
        <w:ind w:left="709" w:hanging="709"/>
      </w:pPr>
      <w:rPr>
        <w:rFonts w:hint="eastAsia" w:ascii="宋体" w:hAnsi="宋体" w:eastAsia="宋体" w:cs="宋体"/>
      </w:rPr>
    </w:lvl>
    <w:lvl w:ilvl="3" w:tentative="0">
      <w:start w:val="1"/>
      <w:numFmt w:val="decimal"/>
      <w:pStyle w:val="7"/>
      <w:isLgl/>
      <w:lvlText w:val="%1.%2.%3.%4."/>
      <w:lvlJc w:val="left"/>
      <w:pPr>
        <w:ind w:left="850" w:hanging="850"/>
      </w:pPr>
      <w:rPr>
        <w:rFonts w:hint="eastAsia" w:ascii="宋体" w:hAnsi="宋体" w:eastAsia="宋体" w:cs="宋体"/>
      </w:rPr>
    </w:lvl>
    <w:lvl w:ilvl="4" w:tentative="0">
      <w:start w:val="1"/>
      <w:numFmt w:val="decimal"/>
      <w:pStyle w:val="8"/>
      <w:isLgl/>
      <w:lvlText w:val="%1.%2.%3.%4.%5."/>
      <w:lvlJc w:val="left"/>
      <w:pPr>
        <w:ind w:left="991" w:hanging="991"/>
      </w:pPr>
      <w:rPr>
        <w:rFonts w:hint="eastAsia" w:ascii="宋体" w:hAnsi="宋体" w:eastAsia="宋体" w:cs="宋体"/>
      </w:rPr>
    </w:lvl>
    <w:lvl w:ilvl="5" w:tentative="0">
      <w:start w:val="1"/>
      <w:numFmt w:val="decimal"/>
      <w:pStyle w:val="9"/>
      <w:isLgl/>
      <w:lvlText w:val="%1.%2.%3.%4.%5.%6."/>
      <w:lvlJc w:val="left"/>
      <w:pPr>
        <w:ind w:left="1134" w:hanging="1134"/>
      </w:pPr>
      <w:rPr>
        <w:rFonts w:hint="eastAsia" w:ascii="宋体" w:hAnsi="宋体" w:eastAsia="宋体" w:cs="宋体"/>
      </w:rPr>
    </w:lvl>
    <w:lvl w:ilvl="6" w:tentative="0">
      <w:start w:val="1"/>
      <w:numFmt w:val="decimal"/>
      <w:pStyle w:val="10"/>
      <w:isLgl/>
      <w:lvlText w:val="%1.%2.%3.%4.%5.%6.%7."/>
      <w:lvlJc w:val="left"/>
      <w:pPr>
        <w:ind w:left="1275" w:hanging="1275"/>
      </w:pPr>
      <w:rPr>
        <w:rFonts w:hint="eastAsia" w:ascii="宋体" w:hAnsi="宋体" w:eastAsia="宋体" w:cs="宋体"/>
      </w:rPr>
    </w:lvl>
    <w:lvl w:ilvl="7" w:tentative="0">
      <w:start w:val="1"/>
      <w:numFmt w:val="decimal"/>
      <w:pStyle w:val="11"/>
      <w:isLgl/>
      <w:lvlText w:val="%1.%2.%3.%4.%5.%6.%7.%8."/>
      <w:lvlJc w:val="left"/>
      <w:pPr>
        <w:ind w:left="1418" w:hanging="1418"/>
      </w:pPr>
      <w:rPr>
        <w:rFonts w:hint="eastAsia" w:ascii="宋体" w:hAnsi="宋体" w:eastAsia="宋体" w:cs="宋体"/>
      </w:rPr>
    </w:lvl>
    <w:lvl w:ilvl="8" w:tentative="0">
      <w:start w:val="1"/>
      <w:numFmt w:val="decimal"/>
      <w:pStyle w:val="12"/>
      <w:isLgl/>
      <w:lvlText w:val="%1.%2.%3.%4.%5.%6.%7.%8.%9."/>
      <w:lvlJc w:val="left"/>
      <w:pPr>
        <w:ind w:left="1558" w:hanging="1558"/>
      </w:pPr>
      <w:rPr>
        <w:rFonts w:hint="eastAsia" w:ascii="宋体" w:hAnsi="宋体" w:eastAsia="宋体" w:cs="宋体"/>
      </w:rPr>
    </w:lvl>
  </w:abstractNum>
  <w:abstractNum w:abstractNumId="2">
    <w:nsid w:val="76BACEE7"/>
    <w:multiLevelType w:val="singleLevel"/>
    <w:tmpl w:val="76BACEE7"/>
    <w:lvl w:ilvl="0" w:tentative="0">
      <w:start w:val="1"/>
      <w:numFmt w:val="chineseCounting"/>
      <w:suff w:val="nothing"/>
      <w:lvlText w:val="%1、"/>
      <w:lvlJc w:val="left"/>
      <w:pPr>
        <w:ind w:left="0" w:firstLine="420"/>
      </w:pPr>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mMzVkOGQwNzkyMmE2YWFhOTNmNjMyMGU1YzhhM2UifQ=="/>
  </w:docVars>
  <w:rsids>
    <w:rsidRoot w:val="1F741D8C"/>
    <w:rsid w:val="00F471B2"/>
    <w:rsid w:val="02BD280C"/>
    <w:rsid w:val="02E63B87"/>
    <w:rsid w:val="03705922"/>
    <w:rsid w:val="069359F8"/>
    <w:rsid w:val="06E65ABA"/>
    <w:rsid w:val="082F30B8"/>
    <w:rsid w:val="0BC2638F"/>
    <w:rsid w:val="0BDC6B78"/>
    <w:rsid w:val="0CC457FD"/>
    <w:rsid w:val="0D78696A"/>
    <w:rsid w:val="0DBF30C4"/>
    <w:rsid w:val="0E697D1E"/>
    <w:rsid w:val="100159F1"/>
    <w:rsid w:val="104E486C"/>
    <w:rsid w:val="138B678C"/>
    <w:rsid w:val="15B405D8"/>
    <w:rsid w:val="193251CA"/>
    <w:rsid w:val="1B811C42"/>
    <w:rsid w:val="1CB15097"/>
    <w:rsid w:val="1E9C737F"/>
    <w:rsid w:val="1F741D8C"/>
    <w:rsid w:val="1FC0011B"/>
    <w:rsid w:val="251A2FF7"/>
    <w:rsid w:val="25DE44B5"/>
    <w:rsid w:val="264801BD"/>
    <w:rsid w:val="2B9E5DD1"/>
    <w:rsid w:val="2E1B2848"/>
    <w:rsid w:val="2EE60C25"/>
    <w:rsid w:val="2FBF4B7B"/>
    <w:rsid w:val="300D6BCC"/>
    <w:rsid w:val="30896752"/>
    <w:rsid w:val="3716115D"/>
    <w:rsid w:val="38945D44"/>
    <w:rsid w:val="39297DD7"/>
    <w:rsid w:val="39963E4D"/>
    <w:rsid w:val="3C7E352D"/>
    <w:rsid w:val="46AE2EAA"/>
    <w:rsid w:val="48711A69"/>
    <w:rsid w:val="48832749"/>
    <w:rsid w:val="492B0F4E"/>
    <w:rsid w:val="4A0E06F8"/>
    <w:rsid w:val="4BB038DA"/>
    <w:rsid w:val="4C314936"/>
    <w:rsid w:val="50417986"/>
    <w:rsid w:val="54D15000"/>
    <w:rsid w:val="57A86680"/>
    <w:rsid w:val="57DB3B40"/>
    <w:rsid w:val="59BE6F5A"/>
    <w:rsid w:val="5BBF6D32"/>
    <w:rsid w:val="5CA61E20"/>
    <w:rsid w:val="614F4B26"/>
    <w:rsid w:val="61852A60"/>
    <w:rsid w:val="64A92B09"/>
    <w:rsid w:val="658B2972"/>
    <w:rsid w:val="65FB65A7"/>
    <w:rsid w:val="68422D8A"/>
    <w:rsid w:val="68720F6A"/>
    <w:rsid w:val="69FD1FFD"/>
    <w:rsid w:val="6BB31049"/>
    <w:rsid w:val="6CF430F2"/>
    <w:rsid w:val="6F575DD1"/>
    <w:rsid w:val="70155795"/>
    <w:rsid w:val="71E07B02"/>
    <w:rsid w:val="756A1283"/>
    <w:rsid w:val="76161401"/>
    <w:rsid w:val="772E1F12"/>
    <w:rsid w:val="79DA1D09"/>
    <w:rsid w:val="7A182199"/>
    <w:rsid w:val="7E3736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2">
    <w:name w:val="heading 1"/>
    <w:basedOn w:val="3"/>
    <w:next w:val="1"/>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5">
    <w:name w:val="heading 2"/>
    <w:basedOn w:val="1"/>
    <w:next w:val="1"/>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6">
    <w:name w:val="heading 3"/>
    <w:basedOn w:val="1"/>
    <w:next w:val="1"/>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7">
    <w:name w:val="heading 4"/>
    <w:basedOn w:val="1"/>
    <w:next w:val="1"/>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8">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9">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10">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11">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2">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4">
    <w:name w:val="Default Paragraph Font"/>
    <w:semiHidden/>
    <w:qFormat/>
    <w:uiPriority w:val="0"/>
  </w:style>
  <w:style w:type="table" w:default="1" w:styleId="23">
    <w:name w:val="Normal Table"/>
    <w:semiHidden/>
    <w:qFormat/>
    <w:uiPriority w:val="0"/>
    <w:tblPr>
      <w:tblCellMar>
        <w:top w:w="0" w:type="dxa"/>
        <w:left w:w="108" w:type="dxa"/>
        <w:bottom w:w="0" w:type="dxa"/>
        <w:right w:w="108" w:type="dxa"/>
      </w:tblCellMar>
    </w:tblPr>
  </w:style>
  <w:style w:type="paragraph" w:styleId="3">
    <w:name w:val="Title"/>
    <w:basedOn w:val="4"/>
    <w:next w:val="1"/>
    <w:qFormat/>
    <w:uiPriority w:val="0"/>
    <w:pPr>
      <w:spacing w:before="240" w:beforeLines="0" w:beforeAutospacing="0" w:after="60" w:afterLines="0" w:afterAutospacing="0"/>
      <w:jc w:val="center"/>
      <w:outlineLvl w:val="0"/>
    </w:pPr>
    <w:rPr>
      <w:rFonts w:ascii="Arial" w:hAnsi="Arial"/>
      <w:b/>
      <w:sz w:val="32"/>
    </w:rPr>
  </w:style>
  <w:style w:type="paragraph" w:styleId="4">
    <w:name w:val="toc 2"/>
    <w:basedOn w:val="1"/>
    <w:next w:val="1"/>
    <w:qFormat/>
    <w:uiPriority w:val="1"/>
    <w:pPr>
      <w:ind w:left="596"/>
    </w:pPr>
    <w:rPr>
      <w:rFonts w:ascii="宋体" w:hAnsi="宋体" w:eastAsia="宋体"/>
      <w:sz w:val="24"/>
      <w:szCs w:val="24"/>
    </w:rPr>
  </w:style>
  <w:style w:type="paragraph" w:styleId="13">
    <w:name w:val="toa heading"/>
    <w:basedOn w:val="1"/>
    <w:next w:val="1"/>
    <w:qFormat/>
    <w:uiPriority w:val="0"/>
    <w:pPr>
      <w:spacing w:before="120"/>
    </w:pPr>
    <w:rPr>
      <w:rFonts w:ascii="Arial" w:hAnsi="Arial"/>
      <w:sz w:val="24"/>
    </w:rPr>
  </w:style>
  <w:style w:type="paragraph" w:styleId="14">
    <w:name w:val="Body Text"/>
    <w:basedOn w:val="1"/>
    <w:next w:val="1"/>
    <w:unhideWhenUsed/>
    <w:qFormat/>
    <w:uiPriority w:val="99"/>
    <w:pPr>
      <w:spacing w:after="120"/>
    </w:pPr>
    <w:rPr>
      <w:sz w:val="28"/>
    </w:rPr>
  </w:style>
  <w:style w:type="paragraph" w:styleId="15">
    <w:name w:val="Body Text Indent"/>
    <w:basedOn w:val="1"/>
    <w:qFormat/>
    <w:uiPriority w:val="99"/>
    <w:pPr>
      <w:spacing w:after="120"/>
      <w:ind w:left="420" w:leftChars="200"/>
    </w:pPr>
  </w:style>
  <w:style w:type="paragraph" w:styleId="16">
    <w:name w:val="Block Text"/>
    <w:basedOn w:val="1"/>
    <w:unhideWhenUsed/>
    <w:qFormat/>
    <w:uiPriority w:val="0"/>
    <w:pPr>
      <w:autoSpaceDE w:val="0"/>
      <w:autoSpaceDN w:val="0"/>
      <w:adjustRightInd w:val="0"/>
      <w:spacing w:before="100" w:beforeAutospacing="1" w:after="100" w:afterAutospacing="1"/>
      <w:ind w:left="256" w:right="6" w:firstLine="624" w:firstLineChars="200"/>
    </w:pPr>
    <w:rPr>
      <w:rFonts w:ascii="Times New Roman" w:hAnsi="Times New Roman" w:eastAsia="仿宋_GB2312" w:cs="Times New Roman"/>
      <w:kern w:val="2"/>
      <w:sz w:val="28"/>
      <w:szCs w:val="28"/>
    </w:rPr>
  </w:style>
  <w:style w:type="paragraph" w:styleId="17">
    <w:name w:val="Plain Text"/>
    <w:basedOn w:val="1"/>
    <w:unhideWhenUsed/>
    <w:qFormat/>
    <w:uiPriority w:val="0"/>
    <w:rPr>
      <w:rFonts w:ascii="宋体" w:hAnsi="Courier New"/>
      <w:szCs w:val="20"/>
    </w:rPr>
  </w:style>
  <w:style w:type="paragraph" w:styleId="18">
    <w:name w:val="footer"/>
    <w:basedOn w:val="1"/>
    <w:unhideWhenUsed/>
    <w:qFormat/>
    <w:uiPriority w:val="99"/>
    <w:pPr>
      <w:tabs>
        <w:tab w:val="center" w:pos="4153"/>
        <w:tab w:val="right" w:pos="8306"/>
      </w:tabs>
      <w:snapToGrid w:val="0"/>
      <w:jc w:val="left"/>
    </w:pPr>
    <w:rPr>
      <w:sz w:val="18"/>
      <w:szCs w:val="18"/>
    </w:rPr>
  </w:style>
  <w:style w:type="paragraph" w:styleId="19">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20">
    <w:name w:val="Normal (Web)"/>
    <w:basedOn w:val="1"/>
    <w:qFormat/>
    <w:uiPriority w:val="0"/>
    <w:rPr>
      <w:sz w:val="24"/>
    </w:rPr>
  </w:style>
  <w:style w:type="paragraph" w:styleId="21">
    <w:name w:val="Body Text First Indent"/>
    <w:basedOn w:val="1"/>
    <w:next w:val="22"/>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22">
    <w:name w:val="Body Text First Indent 2"/>
    <w:basedOn w:val="15"/>
    <w:next w:val="1"/>
    <w:qFormat/>
    <w:uiPriority w:val="99"/>
  </w:style>
  <w:style w:type="character" w:styleId="25">
    <w:name w:val="Hyperlink"/>
    <w:basedOn w:val="24"/>
    <w:qFormat/>
    <w:uiPriority w:val="0"/>
    <w:rPr>
      <w:color w:val="0000FF"/>
      <w:u w:val="single"/>
    </w:rPr>
  </w:style>
  <w:style w:type="paragraph" w:customStyle="1" w:styleId="26">
    <w:name w:val="段"/>
    <w:basedOn w:val="1"/>
    <w:next w:val="1"/>
    <w:qFormat/>
    <w:uiPriority w:val="0"/>
    <w:pPr>
      <w:ind w:firstLine="425"/>
    </w:pPr>
    <w:rPr>
      <w:rFonts w:ascii="宋体" w:eastAsia="宋体"/>
      <w:sz w:val="21"/>
    </w:rPr>
  </w:style>
  <w:style w:type="paragraph" w:customStyle="1" w:styleId="27">
    <w:name w:val="正文1"/>
    <w:next w:val="1"/>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character" w:customStyle="1" w:styleId="28">
    <w:name w:val="font11"/>
    <w:basedOn w:val="24"/>
    <w:qFormat/>
    <w:uiPriority w:val="0"/>
    <w:rPr>
      <w:rFonts w:hint="eastAsia" w:ascii="宋体" w:hAnsi="宋体" w:eastAsia="宋体" w:cs="宋体"/>
      <w:color w:val="000000"/>
      <w:sz w:val="21"/>
      <w:szCs w:val="21"/>
      <w:u w:val="none"/>
    </w:rPr>
  </w:style>
  <w:style w:type="character" w:customStyle="1" w:styleId="29">
    <w:name w:val="font21"/>
    <w:basedOn w:val="24"/>
    <w:qFormat/>
    <w:uiPriority w:val="0"/>
    <w:rPr>
      <w:rFonts w:hint="default" w:ascii="Times New Roman" w:hAnsi="Times New Roman" w:cs="Times New Roman"/>
      <w:color w:val="000000"/>
      <w:sz w:val="21"/>
      <w:szCs w:val="21"/>
      <w:u w:val="none"/>
    </w:rPr>
  </w:style>
  <w:style w:type="character" w:customStyle="1" w:styleId="30">
    <w:name w:val="font01"/>
    <w:basedOn w:val="24"/>
    <w:qFormat/>
    <w:uiPriority w:val="0"/>
    <w:rPr>
      <w:rFonts w:hint="eastAsia" w:ascii="宋体" w:hAnsi="宋体" w:eastAsia="宋体" w:cs="宋体"/>
      <w:color w:val="000000"/>
      <w:sz w:val="22"/>
      <w:szCs w:val="22"/>
      <w:u w:val="none"/>
    </w:rPr>
  </w:style>
  <w:style w:type="character" w:customStyle="1" w:styleId="31">
    <w:name w:val="font81"/>
    <w:basedOn w:val="24"/>
    <w:qFormat/>
    <w:uiPriority w:val="0"/>
    <w:rPr>
      <w:rFonts w:hint="eastAsia" w:ascii="宋体" w:hAnsi="宋体" w:eastAsia="宋体" w:cs="宋体"/>
      <w:color w:val="000000"/>
      <w:sz w:val="22"/>
      <w:szCs w:val="22"/>
      <w:u w:val="none"/>
    </w:rPr>
  </w:style>
  <w:style w:type="character" w:customStyle="1" w:styleId="32">
    <w:name w:val="font51"/>
    <w:basedOn w:val="24"/>
    <w:qFormat/>
    <w:uiPriority w:val="0"/>
    <w:rPr>
      <w:rFonts w:hint="eastAsia" w:ascii="宋体" w:hAnsi="宋体" w:eastAsia="宋体" w:cs="宋体"/>
      <w:color w:val="000000"/>
      <w:sz w:val="20"/>
      <w:szCs w:val="20"/>
      <w:u w:val="none"/>
    </w:rPr>
  </w:style>
  <w:style w:type="character" w:customStyle="1" w:styleId="33">
    <w:name w:val="font91"/>
    <w:basedOn w:val="24"/>
    <w:uiPriority w:val="0"/>
    <w:rPr>
      <w:rFonts w:hint="eastAsia" w:ascii="宋体" w:hAnsi="宋体" w:eastAsia="宋体" w:cs="宋体"/>
      <w:color w:val="000000"/>
      <w:sz w:val="20"/>
      <w:szCs w:val="20"/>
      <w:u w:val="single"/>
    </w:rPr>
  </w:style>
  <w:style w:type="character" w:customStyle="1" w:styleId="34">
    <w:name w:val="font61"/>
    <w:basedOn w:val="24"/>
    <w:qFormat/>
    <w:uiPriority w:val="0"/>
    <w:rPr>
      <w:rFonts w:hint="eastAsia" w:ascii="黑体" w:hAnsi="宋体" w:eastAsia="黑体" w:cs="黑体"/>
      <w:color w:val="000000"/>
      <w:sz w:val="24"/>
      <w:szCs w:val="24"/>
      <w:u w:val="none"/>
    </w:rPr>
  </w:style>
  <w:style w:type="character" w:customStyle="1" w:styleId="35">
    <w:name w:val="font71"/>
    <w:basedOn w:val="24"/>
    <w:uiPriority w:val="0"/>
    <w:rPr>
      <w:rFonts w:hint="eastAsia" w:ascii="黑体" w:hAnsi="宋体" w:eastAsia="黑体" w:cs="黑体"/>
      <w:color w:val="FF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2579</Words>
  <Characters>2628</Characters>
  <Lines>0</Lines>
  <Paragraphs>0</Paragraphs>
  <TotalTime>0</TotalTime>
  <ScaleCrop>false</ScaleCrop>
  <LinksUpToDate>false</LinksUpToDate>
  <CharactersWithSpaces>3148</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Administrator</cp:lastModifiedBy>
  <cp:lastPrinted>2024-04-11T07:41:00Z</cp:lastPrinted>
  <dcterms:modified xsi:type="dcterms:W3CDTF">2025-03-28T03:08:47Z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1061D00779194315866F9F4B419BB57D_13</vt:lpwstr>
  </property>
</Properties>
</file>